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2B2AC" w14:textId="77777777" w:rsidR="00C85D5A" w:rsidRPr="00D842FF" w:rsidRDefault="00C85D5A" w:rsidP="00C85D5A">
      <w:pPr>
        <w:adjustRightInd w:val="0"/>
        <w:snapToGrid w:val="0"/>
        <w:spacing w:beforeLines="50" w:before="180"/>
        <w:jc w:val="center"/>
        <w:rPr>
          <w:rFonts w:ascii="標楷體" w:eastAsia="標楷體" w:hAnsi="標楷體"/>
          <w:b/>
          <w:spacing w:val="-20"/>
          <w:sz w:val="28"/>
          <w:szCs w:val="28"/>
        </w:rPr>
      </w:pPr>
      <w:r>
        <w:rPr>
          <w:rFonts w:eastAsia="標楷體" w:hint="eastAsia"/>
          <w:b/>
          <w:sz w:val="28"/>
          <w:szCs w:val="28"/>
        </w:rPr>
        <w:t>農</w:t>
      </w:r>
      <w:r w:rsidRPr="00563916">
        <w:rPr>
          <w:rFonts w:eastAsia="標楷體" w:hint="eastAsia"/>
          <w:b/>
          <w:sz w:val="28"/>
          <w:szCs w:val="28"/>
        </w:rPr>
        <w:t>會漁會信用部徵信及授信</w:t>
      </w:r>
      <w:r>
        <w:rPr>
          <w:rFonts w:ascii="標楷體" w:eastAsia="標楷體" w:hAnsi="標楷體" w:hint="eastAsia"/>
          <w:b/>
          <w:color w:val="000000"/>
          <w:spacing w:val="-20"/>
          <w:sz w:val="28"/>
          <w:szCs w:val="28"/>
        </w:rPr>
        <w:t>作業</w:t>
      </w:r>
      <w:r w:rsidRPr="00D842FF">
        <w:rPr>
          <w:rFonts w:ascii="標楷體" w:eastAsia="標楷體" w:hAnsi="標楷體" w:hint="eastAsia"/>
          <w:b/>
          <w:color w:val="000000"/>
          <w:spacing w:val="-20"/>
          <w:sz w:val="28"/>
          <w:szCs w:val="28"/>
        </w:rPr>
        <w:t>手冊</w:t>
      </w:r>
      <w:r w:rsidRPr="00D842FF">
        <w:rPr>
          <w:rFonts w:ascii="標楷體" w:eastAsia="標楷體" w:hAnsi="標楷體" w:hint="eastAsia"/>
          <w:b/>
          <w:spacing w:val="-20"/>
          <w:sz w:val="28"/>
          <w:szCs w:val="28"/>
        </w:rPr>
        <w:t>修正內容對照表</w:t>
      </w:r>
    </w:p>
    <w:tbl>
      <w:tblPr>
        <w:tblW w:w="492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3880"/>
        <w:gridCol w:w="1940"/>
      </w:tblGrid>
      <w:tr w:rsidR="00C85D5A" w:rsidRPr="00D501C6" w14:paraId="58D6C9B1" w14:textId="77777777" w:rsidTr="00132D6A">
        <w:trPr>
          <w:trHeight w:val="334"/>
        </w:trPr>
        <w:tc>
          <w:tcPr>
            <w:tcW w:w="2000" w:type="pct"/>
            <w:shd w:val="clear" w:color="auto" w:fill="auto"/>
          </w:tcPr>
          <w:p w14:paraId="284D5710" w14:textId="77777777" w:rsidR="00C85D5A" w:rsidRPr="00D501C6" w:rsidRDefault="00C85D5A" w:rsidP="00132D6A">
            <w:pPr>
              <w:spacing w:beforeLines="20" w:before="72" w:line="0" w:lineRule="atLeast"/>
              <w:jc w:val="center"/>
              <w:rPr>
                <w:rFonts w:ascii="標楷體" w:eastAsia="標楷體" w:hAnsi="標楷體"/>
                <w:szCs w:val="24"/>
              </w:rPr>
            </w:pPr>
            <w:r w:rsidRPr="00D501C6">
              <w:rPr>
                <w:rFonts w:ascii="標楷體" w:eastAsia="標楷體" w:hAnsi="標楷體" w:hint="eastAsia"/>
                <w:szCs w:val="24"/>
              </w:rPr>
              <w:t>修正內容</w:t>
            </w:r>
          </w:p>
        </w:tc>
        <w:tc>
          <w:tcPr>
            <w:tcW w:w="2000" w:type="pct"/>
            <w:shd w:val="clear" w:color="auto" w:fill="auto"/>
          </w:tcPr>
          <w:p w14:paraId="3A11CDD7" w14:textId="77777777" w:rsidR="00C85D5A" w:rsidRPr="00D501C6" w:rsidRDefault="00C85D5A" w:rsidP="00132D6A">
            <w:pPr>
              <w:spacing w:beforeLines="20" w:before="72" w:line="0" w:lineRule="atLeast"/>
              <w:jc w:val="center"/>
              <w:rPr>
                <w:rFonts w:ascii="標楷體" w:eastAsia="標楷體" w:hAnsi="標楷體"/>
                <w:szCs w:val="24"/>
              </w:rPr>
            </w:pPr>
            <w:r w:rsidRPr="00D501C6">
              <w:rPr>
                <w:rFonts w:ascii="標楷體" w:eastAsia="標楷體" w:hAnsi="標楷體" w:hint="eastAsia"/>
                <w:szCs w:val="24"/>
              </w:rPr>
              <w:t>現行內容</w:t>
            </w:r>
          </w:p>
        </w:tc>
        <w:tc>
          <w:tcPr>
            <w:tcW w:w="1000" w:type="pct"/>
          </w:tcPr>
          <w:p w14:paraId="58128074" w14:textId="77777777" w:rsidR="00C85D5A" w:rsidRPr="00D501C6" w:rsidRDefault="00C85D5A" w:rsidP="00132D6A">
            <w:pPr>
              <w:spacing w:beforeLines="20" w:before="72" w:line="0" w:lineRule="atLeast"/>
              <w:jc w:val="center"/>
              <w:rPr>
                <w:rFonts w:ascii="標楷體" w:eastAsia="標楷體" w:hAnsi="標楷體"/>
                <w:szCs w:val="24"/>
              </w:rPr>
            </w:pPr>
            <w:r w:rsidRPr="00990FCC">
              <w:rPr>
                <w:rFonts w:ascii="標楷體" w:eastAsia="標楷體" w:hAnsi="標楷體" w:cs="標楷體" w:hint="eastAsia"/>
                <w:szCs w:val="24"/>
              </w:rPr>
              <w:t>說明</w:t>
            </w:r>
          </w:p>
        </w:tc>
      </w:tr>
      <w:tr w:rsidR="00C85D5A" w:rsidRPr="00F54601" w14:paraId="074E4980" w14:textId="77777777" w:rsidTr="00132D6A">
        <w:trPr>
          <w:trHeight w:val="4171"/>
        </w:trPr>
        <w:tc>
          <w:tcPr>
            <w:tcW w:w="2000" w:type="pct"/>
            <w:shd w:val="clear" w:color="auto" w:fill="auto"/>
          </w:tcPr>
          <w:p w14:paraId="43046630"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業務手冊第2頁</w:t>
            </w:r>
          </w:p>
          <w:p w14:paraId="1AD125F1"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壹、</w:t>
            </w:r>
            <w:r w:rsidRPr="00072B69">
              <w:rPr>
                <w:rFonts w:ascii="標楷體" w:eastAsia="標楷體" w:hAnsi="標楷體" w:hint="eastAsia"/>
                <w:b/>
                <w:color w:val="000000"/>
                <w:spacing w:val="-20"/>
                <w:szCs w:val="24"/>
              </w:rPr>
              <w:t>業務概述</w:t>
            </w:r>
          </w:p>
          <w:p w14:paraId="64A9549B" w14:textId="77777777" w:rsidR="00C85D5A" w:rsidRPr="00581407"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581407">
              <w:rPr>
                <w:rFonts w:ascii="標楷體" w:eastAsia="標楷體" w:hAnsi="標楷體" w:hint="eastAsia"/>
                <w:b/>
                <w:color w:val="000000"/>
                <w:spacing w:val="-20"/>
              </w:rPr>
              <w:t>徵信及授信作業原則</w:t>
            </w:r>
          </w:p>
          <w:p w14:paraId="4F1FB824"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第一節 通則</w:t>
            </w:r>
          </w:p>
          <w:p w14:paraId="0EE82442" w14:textId="77777777" w:rsidR="00C85D5A" w:rsidRDefault="00C85D5A" w:rsidP="00132D6A">
            <w:pPr>
              <w:adjustRightInd w:val="0"/>
              <w:snapToGrid w:val="0"/>
              <w:spacing w:line="300" w:lineRule="exact"/>
              <w:ind w:left="480" w:hangingChars="200" w:hanging="480"/>
              <w:jc w:val="both"/>
              <w:rPr>
                <w:rFonts w:ascii="標楷體" w:eastAsia="標楷體" w:hAnsi="標楷體"/>
                <w:szCs w:val="24"/>
              </w:rPr>
            </w:pPr>
            <w:r w:rsidRPr="008C7464">
              <w:rPr>
                <w:rFonts w:ascii="標楷體" w:eastAsia="標楷體" w:hAnsi="標楷體" w:hint="eastAsia"/>
                <w:szCs w:val="24"/>
              </w:rPr>
              <w:t>六、信用部依據農會漁會信用部對贊助會員及非會員授信及其限額標準第5條第1項第1款辦理之非會員擔保放款類別，應訂明於其處理流程與作業手冊中。</w:t>
            </w:r>
            <w:r w:rsidRPr="008C7464">
              <w:rPr>
                <w:rFonts w:ascii="標楷體" w:eastAsia="標楷體" w:hAnsi="標楷體"/>
                <w:szCs w:val="24"/>
              </w:rPr>
              <w:t>信用部得辦理非會員授信業務如下：</w:t>
            </w:r>
          </w:p>
          <w:p w14:paraId="7AC3B005" w14:textId="77777777" w:rsidR="00C85D5A" w:rsidRDefault="00C85D5A" w:rsidP="00132D6A">
            <w:pPr>
              <w:adjustRightInd w:val="0"/>
              <w:snapToGrid w:val="0"/>
              <w:spacing w:line="300" w:lineRule="exact"/>
              <w:jc w:val="both"/>
              <w:rPr>
                <w:rFonts w:ascii="標楷體" w:eastAsia="標楷體" w:hAnsi="標楷體"/>
                <w:szCs w:val="24"/>
              </w:rPr>
            </w:pPr>
            <w:r>
              <w:rPr>
                <w:rFonts w:ascii="標楷體" w:eastAsia="標楷體" w:hAnsi="標楷體" w:hint="eastAsia"/>
                <w:szCs w:val="24"/>
              </w:rPr>
              <w:t>(前略)</w:t>
            </w:r>
          </w:p>
          <w:p w14:paraId="4044AAED" w14:textId="77777777" w:rsidR="00C85D5A" w:rsidRDefault="00C85D5A" w:rsidP="00132D6A">
            <w:pPr>
              <w:adjustRightInd w:val="0"/>
              <w:snapToGrid w:val="0"/>
              <w:spacing w:line="300" w:lineRule="exact"/>
              <w:ind w:left="480" w:hangingChars="200" w:hanging="480"/>
              <w:jc w:val="both"/>
              <w:rPr>
                <w:rFonts w:ascii="標楷體" w:eastAsia="標楷體" w:hAnsi="標楷體"/>
              </w:rPr>
            </w:pPr>
            <w:r>
              <w:rPr>
                <w:rFonts w:ascii="標楷體" w:eastAsia="標楷體" w:hAnsi="標楷體" w:hint="eastAsia"/>
                <w:szCs w:val="24"/>
              </w:rPr>
              <w:t>(三)</w:t>
            </w:r>
            <w:r w:rsidRPr="00281196">
              <w:rPr>
                <w:rFonts w:ascii="標楷體" w:eastAsia="標楷體" w:hAnsi="標楷體" w:hint="eastAsia"/>
              </w:rPr>
              <w:t>辦理新臺幣</w:t>
            </w:r>
            <w:r w:rsidRPr="00637308">
              <w:rPr>
                <w:rFonts w:ascii="標楷體" w:eastAsia="標楷體" w:hAnsi="標楷體" w:hint="eastAsia"/>
                <w:color w:val="FF0000"/>
                <w:u w:val="single"/>
              </w:rPr>
              <w:t>200</w:t>
            </w:r>
            <w:r w:rsidRPr="00281196">
              <w:rPr>
                <w:rFonts w:ascii="標楷體" w:eastAsia="標楷體" w:hAnsi="標楷體" w:hint="eastAsia"/>
              </w:rPr>
              <w:t>萬元以下之消費性貸款，其無擔保部分之放款總額，不得超</w:t>
            </w:r>
            <w:r w:rsidRPr="008C7464">
              <w:rPr>
                <w:rFonts w:ascii="標楷體" w:eastAsia="標楷體" w:hAnsi="標楷體" w:hint="eastAsia"/>
              </w:rPr>
              <w:t>過農會漁會上年度決算淨值。</w:t>
            </w:r>
          </w:p>
          <w:p w14:paraId="255E0A5C" w14:textId="77777777" w:rsidR="00C85D5A" w:rsidRPr="00DE3934" w:rsidRDefault="00C85D5A" w:rsidP="00132D6A">
            <w:pPr>
              <w:adjustRightInd w:val="0"/>
              <w:snapToGrid w:val="0"/>
              <w:spacing w:line="300" w:lineRule="exact"/>
              <w:ind w:left="480" w:hangingChars="200" w:hanging="480"/>
              <w:jc w:val="both"/>
              <w:rPr>
                <w:rFonts w:ascii="標楷體" w:eastAsia="標楷體" w:hAnsi="標楷體"/>
              </w:rPr>
            </w:pPr>
            <w:r>
              <w:rPr>
                <w:rFonts w:ascii="標楷體" w:eastAsia="標楷體" w:hAnsi="標楷體" w:hint="eastAsia"/>
              </w:rPr>
              <w:t xml:space="preserve">    </w:t>
            </w:r>
            <w:r w:rsidRPr="008C7464">
              <w:rPr>
                <w:rFonts w:ascii="標楷體" w:eastAsia="標楷體" w:hAnsi="標楷體" w:hint="eastAsia"/>
              </w:rPr>
              <w:t>消費性貸款，係指對於房屋修繕、耐久性消費財產（包括汽車）、支付學費及其他個人之小額貸</w:t>
            </w:r>
            <w:r w:rsidRPr="00DE3934">
              <w:rPr>
                <w:rFonts w:ascii="標楷體" w:eastAsia="標楷體" w:hAnsi="標楷體" w:hint="eastAsia"/>
              </w:rPr>
              <w:t>款，及信用卡循環信用等。</w:t>
            </w:r>
          </w:p>
          <w:p w14:paraId="23C0311B" w14:textId="77777777" w:rsidR="00C85D5A" w:rsidRPr="00DE3934" w:rsidRDefault="00C85D5A" w:rsidP="00132D6A">
            <w:pPr>
              <w:adjustRightInd w:val="0"/>
              <w:snapToGrid w:val="0"/>
              <w:spacing w:line="300" w:lineRule="exact"/>
              <w:jc w:val="both"/>
              <w:rPr>
                <w:rFonts w:ascii="標楷體" w:eastAsia="標楷體" w:hAnsi="標楷體"/>
                <w:szCs w:val="24"/>
              </w:rPr>
            </w:pPr>
          </w:p>
          <w:p w14:paraId="1F28AFCD" w14:textId="77777777" w:rsidR="00C85D5A" w:rsidRPr="009446E7" w:rsidRDefault="00C85D5A" w:rsidP="00132D6A">
            <w:pPr>
              <w:adjustRightInd w:val="0"/>
              <w:snapToGrid w:val="0"/>
              <w:spacing w:line="300" w:lineRule="exact"/>
              <w:jc w:val="both"/>
              <w:rPr>
                <w:rFonts w:ascii="標楷體" w:eastAsia="標楷體" w:hAnsi="標楷體"/>
                <w:b/>
                <w:color w:val="000000"/>
                <w:spacing w:val="-20"/>
                <w:szCs w:val="24"/>
              </w:rPr>
            </w:pPr>
          </w:p>
        </w:tc>
        <w:tc>
          <w:tcPr>
            <w:tcW w:w="2000" w:type="pct"/>
            <w:shd w:val="clear" w:color="auto" w:fill="auto"/>
          </w:tcPr>
          <w:p w14:paraId="76ED20E3"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業務手冊第2頁</w:t>
            </w:r>
          </w:p>
          <w:p w14:paraId="0213A75E"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壹、</w:t>
            </w:r>
            <w:r w:rsidRPr="00072B69">
              <w:rPr>
                <w:rFonts w:ascii="標楷體" w:eastAsia="標楷體" w:hAnsi="標楷體" w:hint="eastAsia"/>
                <w:b/>
                <w:color w:val="000000"/>
                <w:spacing w:val="-20"/>
                <w:szCs w:val="24"/>
              </w:rPr>
              <w:t>業務概述</w:t>
            </w:r>
          </w:p>
          <w:p w14:paraId="47088136" w14:textId="77777777" w:rsidR="00C85D5A" w:rsidRPr="00581407"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581407">
              <w:rPr>
                <w:rFonts w:ascii="標楷體" w:eastAsia="標楷體" w:hAnsi="標楷體" w:hint="eastAsia"/>
                <w:b/>
                <w:color w:val="000000"/>
                <w:spacing w:val="-20"/>
              </w:rPr>
              <w:t>徵信及授信作業原則</w:t>
            </w:r>
          </w:p>
          <w:p w14:paraId="2C51DA13"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第一節 通則</w:t>
            </w:r>
          </w:p>
          <w:p w14:paraId="5B27D322" w14:textId="77777777" w:rsidR="00C85D5A" w:rsidRDefault="00C85D5A" w:rsidP="00132D6A">
            <w:pPr>
              <w:adjustRightInd w:val="0"/>
              <w:snapToGrid w:val="0"/>
              <w:spacing w:line="300" w:lineRule="exact"/>
              <w:ind w:left="480" w:hangingChars="200" w:hanging="480"/>
              <w:jc w:val="both"/>
              <w:rPr>
                <w:rFonts w:ascii="標楷體" w:eastAsia="標楷體" w:hAnsi="標楷體"/>
                <w:szCs w:val="24"/>
              </w:rPr>
            </w:pPr>
            <w:r>
              <w:rPr>
                <w:rFonts w:ascii="標楷體" w:eastAsia="標楷體" w:hAnsi="標楷體" w:hint="eastAsia"/>
                <w:szCs w:val="24"/>
              </w:rPr>
              <w:t>六、</w:t>
            </w:r>
            <w:r w:rsidRPr="008C7464">
              <w:rPr>
                <w:rFonts w:ascii="標楷體" w:eastAsia="標楷體" w:hAnsi="標楷體" w:hint="eastAsia"/>
                <w:szCs w:val="24"/>
              </w:rPr>
              <w:t>信用部依據農會漁會信用部對贊助會員及非會員授信及其限額標準第5條第1項第1款辦理之非會員擔保放款類別，應訂明於其處理流程與作業手冊中。</w:t>
            </w:r>
            <w:r w:rsidRPr="008C7464">
              <w:rPr>
                <w:rFonts w:ascii="標楷體" w:eastAsia="標楷體" w:hAnsi="標楷體"/>
                <w:szCs w:val="24"/>
              </w:rPr>
              <w:t>信用部得辦理非會員授信業務如下：</w:t>
            </w:r>
          </w:p>
          <w:p w14:paraId="21DB9D17" w14:textId="77777777" w:rsidR="00C85D5A" w:rsidRDefault="00C85D5A" w:rsidP="00132D6A">
            <w:pPr>
              <w:adjustRightInd w:val="0"/>
              <w:snapToGrid w:val="0"/>
              <w:spacing w:line="300" w:lineRule="exact"/>
              <w:jc w:val="both"/>
              <w:rPr>
                <w:rFonts w:ascii="標楷體" w:eastAsia="標楷體" w:hAnsi="標楷體"/>
                <w:szCs w:val="24"/>
              </w:rPr>
            </w:pPr>
            <w:r>
              <w:rPr>
                <w:rFonts w:ascii="標楷體" w:eastAsia="標楷體" w:hAnsi="標楷體" w:hint="eastAsia"/>
                <w:szCs w:val="24"/>
              </w:rPr>
              <w:t>(前略)</w:t>
            </w:r>
          </w:p>
          <w:p w14:paraId="012637C0" w14:textId="77777777" w:rsidR="00C85D5A" w:rsidRDefault="00C85D5A" w:rsidP="00132D6A">
            <w:pPr>
              <w:adjustRightInd w:val="0"/>
              <w:snapToGrid w:val="0"/>
              <w:spacing w:line="300" w:lineRule="exact"/>
              <w:ind w:left="480" w:hangingChars="200" w:hanging="480"/>
              <w:jc w:val="both"/>
              <w:rPr>
                <w:rFonts w:ascii="標楷體" w:eastAsia="標楷體" w:hAnsi="標楷體"/>
              </w:rPr>
            </w:pPr>
            <w:r>
              <w:rPr>
                <w:rFonts w:ascii="標楷體" w:eastAsia="標楷體" w:hAnsi="標楷體" w:hint="eastAsia"/>
                <w:szCs w:val="24"/>
              </w:rPr>
              <w:t>(三)</w:t>
            </w:r>
            <w:r w:rsidRPr="00281196">
              <w:rPr>
                <w:rFonts w:ascii="標楷體" w:eastAsia="標楷體" w:hAnsi="標楷體" w:hint="eastAsia"/>
              </w:rPr>
              <w:t>辦理新臺幣</w:t>
            </w:r>
            <w:r w:rsidRPr="004A1792">
              <w:rPr>
                <w:rFonts w:ascii="標楷體" w:eastAsia="標楷體" w:hAnsi="標楷體" w:hint="eastAsia"/>
                <w:color w:val="FF0000"/>
                <w:u w:val="single"/>
              </w:rPr>
              <w:t>100</w:t>
            </w:r>
            <w:r w:rsidRPr="00281196">
              <w:rPr>
                <w:rFonts w:ascii="標楷體" w:eastAsia="標楷體" w:hAnsi="標楷體" w:hint="eastAsia"/>
              </w:rPr>
              <w:t>萬元以下之消費性貸款，其無擔保部分之放款總額，不得超</w:t>
            </w:r>
            <w:r w:rsidRPr="008C7464">
              <w:rPr>
                <w:rFonts w:ascii="標楷體" w:eastAsia="標楷體" w:hAnsi="標楷體" w:hint="eastAsia"/>
              </w:rPr>
              <w:t>過農會漁會上年度決算淨值。</w:t>
            </w:r>
          </w:p>
          <w:p w14:paraId="323583AA" w14:textId="77777777" w:rsidR="00C85D5A" w:rsidRPr="009446E7" w:rsidRDefault="00C85D5A" w:rsidP="00132D6A">
            <w:pPr>
              <w:adjustRightInd w:val="0"/>
              <w:snapToGrid w:val="0"/>
              <w:spacing w:line="300" w:lineRule="exact"/>
              <w:ind w:left="480" w:hangingChars="200" w:hanging="480"/>
              <w:jc w:val="both"/>
              <w:rPr>
                <w:rFonts w:ascii="標楷體" w:eastAsia="標楷體" w:hAnsi="標楷體"/>
              </w:rPr>
            </w:pPr>
            <w:r>
              <w:rPr>
                <w:rFonts w:ascii="標楷體" w:eastAsia="標楷體" w:hAnsi="標楷體" w:hint="eastAsia"/>
              </w:rPr>
              <w:t xml:space="preserve">    </w:t>
            </w:r>
            <w:r w:rsidRPr="008C7464">
              <w:rPr>
                <w:rFonts w:ascii="標楷體" w:eastAsia="標楷體" w:hAnsi="標楷體" w:hint="eastAsia"/>
              </w:rPr>
              <w:t>消費性貸款，係指對於房屋修繕、耐久性消費財產（包括汽車）、支付學費及其他個人之小額貸款</w:t>
            </w:r>
            <w:r w:rsidRPr="009446E7">
              <w:rPr>
                <w:rFonts w:ascii="標楷體" w:eastAsia="標楷體" w:hAnsi="標楷體" w:hint="eastAsia"/>
              </w:rPr>
              <w:t>，及信用卡循環信用等。</w:t>
            </w:r>
          </w:p>
          <w:p w14:paraId="4A08CC1A" w14:textId="77777777" w:rsidR="00C85D5A" w:rsidRPr="009446E7" w:rsidRDefault="00C85D5A" w:rsidP="00132D6A">
            <w:pPr>
              <w:adjustRightInd w:val="0"/>
              <w:snapToGrid w:val="0"/>
              <w:spacing w:line="300" w:lineRule="exact"/>
              <w:jc w:val="both"/>
              <w:rPr>
                <w:rFonts w:ascii="標楷體" w:eastAsia="標楷體" w:hAnsi="標楷體"/>
                <w:szCs w:val="24"/>
              </w:rPr>
            </w:pPr>
          </w:p>
          <w:p w14:paraId="4E8AE164" w14:textId="77777777" w:rsidR="00C85D5A" w:rsidRPr="009446E7" w:rsidRDefault="00C85D5A" w:rsidP="00132D6A">
            <w:pPr>
              <w:adjustRightInd w:val="0"/>
              <w:snapToGrid w:val="0"/>
              <w:spacing w:line="300" w:lineRule="exact"/>
              <w:jc w:val="both"/>
              <w:rPr>
                <w:rFonts w:ascii="標楷體" w:eastAsia="標楷體" w:hAnsi="標楷體"/>
                <w:b/>
                <w:color w:val="000000"/>
                <w:spacing w:val="-20"/>
                <w:szCs w:val="24"/>
              </w:rPr>
            </w:pPr>
          </w:p>
        </w:tc>
        <w:tc>
          <w:tcPr>
            <w:tcW w:w="1000" w:type="pct"/>
          </w:tcPr>
          <w:p w14:paraId="40F596B0" w14:textId="77777777" w:rsidR="00C85D5A" w:rsidRPr="007F6F34" w:rsidRDefault="00C85D5A" w:rsidP="00132D6A">
            <w:pPr>
              <w:spacing w:line="300" w:lineRule="exact"/>
              <w:jc w:val="both"/>
              <w:rPr>
                <w:rFonts w:ascii="標楷體" w:eastAsia="標楷體" w:hAnsi="標楷體" w:cs="標楷體"/>
                <w:kern w:val="0"/>
                <w:szCs w:val="24"/>
              </w:rPr>
            </w:pPr>
            <w:r w:rsidRPr="007F6F34">
              <w:rPr>
                <w:rFonts w:ascii="標楷體" w:eastAsia="標楷體" w:hAnsi="標楷體" w:cs="標楷體" w:hint="eastAsia"/>
                <w:kern w:val="0"/>
              </w:rPr>
              <w:t>依農業部115年1月28日農金字第1157459016號令修正「</w:t>
            </w:r>
            <w:r w:rsidRPr="007F6F34">
              <w:rPr>
                <w:rFonts w:ascii="標楷體" w:eastAsia="標楷體" w:hAnsi="標楷體" w:cs="標楷體"/>
                <w:kern w:val="0"/>
              </w:rPr>
              <w:t>農會漁會信用部對贊助會員及非會員授信及其限額標準</w:t>
            </w:r>
            <w:r w:rsidRPr="007F6F34">
              <w:rPr>
                <w:rFonts w:ascii="標楷體" w:eastAsia="標楷體" w:hAnsi="標楷體" w:cs="標楷體" w:hint="eastAsia"/>
                <w:kern w:val="0"/>
              </w:rPr>
              <w:t>」第五條文，</w:t>
            </w:r>
            <w:r w:rsidRPr="007F6F34">
              <w:rPr>
                <w:rFonts w:ascii="標楷體" w:eastAsia="標楷體" w:hAnsi="標楷體" w:cs="標楷體"/>
                <w:kern w:val="0"/>
              </w:rPr>
              <w:t>信用部辦理非會員 消費性貸款金額，由一百萬元調高為二百萬 元。</w:t>
            </w:r>
          </w:p>
          <w:p w14:paraId="28A2C437" w14:textId="77777777" w:rsidR="00C85D5A" w:rsidRPr="00D063CC" w:rsidRDefault="00C85D5A" w:rsidP="00132D6A">
            <w:pPr>
              <w:adjustRightInd w:val="0"/>
              <w:snapToGrid w:val="0"/>
              <w:spacing w:line="300" w:lineRule="exact"/>
              <w:jc w:val="both"/>
              <w:rPr>
                <w:rFonts w:ascii="標楷體" w:eastAsia="標楷體" w:hAnsi="標楷體" w:cs="標楷體"/>
                <w:color w:val="FF0000"/>
                <w:kern w:val="0"/>
                <w:sz w:val="22"/>
              </w:rPr>
            </w:pPr>
          </w:p>
        </w:tc>
      </w:tr>
      <w:tr w:rsidR="00C85D5A" w:rsidRPr="00F54601" w14:paraId="4A4A9EED" w14:textId="77777777" w:rsidTr="00132D6A">
        <w:trPr>
          <w:trHeight w:val="841"/>
        </w:trPr>
        <w:tc>
          <w:tcPr>
            <w:tcW w:w="2000" w:type="pct"/>
            <w:shd w:val="clear" w:color="auto" w:fill="auto"/>
          </w:tcPr>
          <w:p w14:paraId="61666CF8"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sidRPr="00072B69">
              <w:rPr>
                <w:rFonts w:ascii="標楷體" w:eastAsia="標楷體" w:hAnsi="標楷體" w:hint="eastAsia"/>
                <w:b/>
                <w:color w:val="000000"/>
                <w:spacing w:val="-20"/>
                <w:szCs w:val="24"/>
              </w:rPr>
              <w:t>業務手冊第8頁</w:t>
            </w:r>
          </w:p>
          <w:p w14:paraId="316F4C26" w14:textId="77777777" w:rsidR="00C85D5A" w:rsidRPr="00072B69" w:rsidRDefault="00C85D5A" w:rsidP="00C85D5A">
            <w:pPr>
              <w:pStyle w:val="af0"/>
              <w:numPr>
                <w:ilvl w:val="0"/>
                <w:numId w:val="12"/>
              </w:numPr>
              <w:adjustRightInd w:val="0"/>
              <w:snapToGrid w:val="0"/>
              <w:spacing w:line="300" w:lineRule="exact"/>
              <w:ind w:leftChars="0"/>
              <w:jc w:val="both"/>
              <w:rPr>
                <w:rFonts w:ascii="標楷體" w:eastAsia="標楷體" w:hAnsi="標楷體"/>
                <w:b/>
                <w:color w:val="000000"/>
                <w:spacing w:val="-20"/>
              </w:rPr>
            </w:pPr>
            <w:r w:rsidRPr="00072B69">
              <w:rPr>
                <w:rFonts w:ascii="標楷體" w:eastAsia="標楷體" w:hAnsi="標楷體" w:hint="eastAsia"/>
                <w:b/>
                <w:color w:val="000000"/>
                <w:spacing w:val="-20"/>
              </w:rPr>
              <w:t>業務概述</w:t>
            </w:r>
          </w:p>
          <w:p w14:paraId="15C9106B" w14:textId="77777777" w:rsidR="00C85D5A" w:rsidRPr="00581407"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581407">
              <w:rPr>
                <w:rFonts w:ascii="標楷體" w:eastAsia="標楷體" w:hAnsi="標楷體" w:hint="eastAsia"/>
                <w:b/>
                <w:color w:val="000000"/>
                <w:spacing w:val="-20"/>
              </w:rPr>
              <w:t>徵信及授信作業原則</w:t>
            </w:r>
          </w:p>
          <w:p w14:paraId="5D879EB4"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第四節 授信原則</w:t>
            </w:r>
          </w:p>
          <w:p w14:paraId="36E04452" w14:textId="77777777" w:rsidR="00C85D5A" w:rsidRDefault="00C85D5A" w:rsidP="00132D6A">
            <w:pPr>
              <w:adjustRightInd w:val="0"/>
              <w:snapToGrid w:val="0"/>
              <w:spacing w:line="300" w:lineRule="exact"/>
              <w:ind w:left="480" w:hangingChars="200" w:hanging="480"/>
              <w:jc w:val="both"/>
              <w:rPr>
                <w:rFonts w:ascii="標楷體" w:eastAsia="標楷體" w:hAnsi="標楷體"/>
              </w:rPr>
            </w:pPr>
            <w:r w:rsidRPr="008C7464">
              <w:rPr>
                <w:rFonts w:ascii="標楷體" w:eastAsia="標楷體" w:hAnsi="標楷體" w:hint="eastAsia"/>
              </w:rPr>
              <w:t>十二、農會漁會信用部對有利害關係者辦理放款特別規範：</w:t>
            </w:r>
          </w:p>
          <w:p w14:paraId="54A9CAF7" w14:textId="77777777" w:rsidR="00C85D5A" w:rsidRDefault="00C85D5A" w:rsidP="00132D6A">
            <w:pPr>
              <w:adjustRightInd w:val="0"/>
              <w:snapToGrid w:val="0"/>
              <w:spacing w:line="300" w:lineRule="exact"/>
              <w:jc w:val="both"/>
              <w:rPr>
                <w:rFonts w:ascii="標楷體" w:eastAsia="標楷體" w:hAnsi="標楷體"/>
              </w:rPr>
            </w:pPr>
            <w:r w:rsidRPr="00037345">
              <w:rPr>
                <w:rFonts w:ascii="標楷體" w:eastAsia="標楷體" w:hAnsi="標楷體" w:hint="eastAsia"/>
                <w:bCs/>
                <w:color w:val="000000"/>
                <w:spacing w:val="-20"/>
                <w:szCs w:val="24"/>
              </w:rPr>
              <w:t>(前略)</w:t>
            </w:r>
          </w:p>
          <w:p w14:paraId="10DC4305" w14:textId="77777777" w:rsidR="00C85D5A" w:rsidRPr="00B03CA1" w:rsidRDefault="00C85D5A" w:rsidP="00132D6A">
            <w:pPr>
              <w:spacing w:line="300" w:lineRule="exact"/>
              <w:ind w:left="480" w:hangingChars="200" w:hanging="480"/>
              <w:jc w:val="both"/>
              <w:rPr>
                <w:rFonts w:ascii="標楷體" w:eastAsia="標楷體" w:hAnsi="標楷體"/>
                <w:b/>
                <w:color w:val="000000"/>
                <w:spacing w:val="-20"/>
                <w:szCs w:val="24"/>
              </w:rPr>
            </w:pPr>
            <w:r w:rsidRPr="00A07AA8">
              <w:rPr>
                <w:rFonts w:ascii="標楷體" w:eastAsia="標楷體" w:hAnsi="標楷體" w:hint="eastAsia"/>
              </w:rPr>
              <w:t>(二)</w:t>
            </w:r>
            <w:r w:rsidRPr="008C7464">
              <w:rPr>
                <w:rFonts w:ascii="標楷體" w:eastAsia="標楷體" w:hAnsi="標楷體" w:hint="eastAsia"/>
              </w:rPr>
              <w:t>每筆或累計金額（係指該借款人及其同一關係人之放款歸戶餘額，不含受託代放款及存單質借）達農會漁會信用部各項風險控制比率管理辦法第四條規定之金額（該項放款總額計算標準應以會員代表大會決議通過報地方主管機關備查之金額為依據）半數以上者，並應經理事會三分之二以上理事出席，出席理事四分之三以上同意始得辦理。但政策性農業專案貸款或</w:t>
            </w:r>
            <w:r w:rsidRPr="00637308">
              <w:rPr>
                <w:rFonts w:ascii="標楷體" w:eastAsia="標楷體" w:hAnsi="標楷體" w:hint="eastAsia"/>
                <w:color w:val="FF0000"/>
                <w:u w:val="single"/>
              </w:rPr>
              <w:t>200</w:t>
            </w:r>
            <w:r w:rsidRPr="00637308">
              <w:rPr>
                <w:rFonts w:ascii="標楷體" w:eastAsia="標楷體" w:hAnsi="標楷體" w:hint="eastAsia"/>
              </w:rPr>
              <w:t>萬元</w:t>
            </w:r>
            <w:r w:rsidRPr="008C7464">
              <w:rPr>
                <w:rFonts w:ascii="標楷體" w:eastAsia="標楷體" w:hAnsi="標楷體" w:hint="eastAsia"/>
              </w:rPr>
              <w:t>以下小額放款，若符合農會漁會信用部各項風險控制比率管理辦法第6條第1項但書規定之無擔保消費者貸款。</w:t>
            </w:r>
          </w:p>
        </w:tc>
        <w:tc>
          <w:tcPr>
            <w:tcW w:w="2000" w:type="pct"/>
            <w:shd w:val="clear" w:color="auto" w:fill="auto"/>
          </w:tcPr>
          <w:p w14:paraId="6D03CFC2"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業務手冊第8頁</w:t>
            </w:r>
          </w:p>
          <w:p w14:paraId="4646477A"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壹、</w:t>
            </w:r>
            <w:r w:rsidRPr="00072B69">
              <w:rPr>
                <w:rFonts w:ascii="標楷體" w:eastAsia="標楷體" w:hAnsi="標楷體" w:hint="eastAsia"/>
                <w:b/>
                <w:color w:val="000000"/>
                <w:spacing w:val="-20"/>
                <w:szCs w:val="24"/>
              </w:rPr>
              <w:t>業務概述</w:t>
            </w:r>
          </w:p>
          <w:p w14:paraId="1130F2DB" w14:textId="77777777" w:rsidR="00C85D5A" w:rsidRPr="00581407"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581407">
              <w:rPr>
                <w:rFonts w:ascii="標楷體" w:eastAsia="標楷體" w:hAnsi="標楷體" w:hint="eastAsia"/>
                <w:b/>
                <w:color w:val="000000"/>
                <w:spacing w:val="-20"/>
              </w:rPr>
              <w:t>徵信及授信作業原則</w:t>
            </w:r>
          </w:p>
          <w:p w14:paraId="1DE185BD"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第四節 授信原則</w:t>
            </w:r>
          </w:p>
          <w:p w14:paraId="6FD476C1" w14:textId="77777777" w:rsidR="00C85D5A" w:rsidRDefault="00C85D5A" w:rsidP="00132D6A">
            <w:pPr>
              <w:adjustRightInd w:val="0"/>
              <w:snapToGrid w:val="0"/>
              <w:spacing w:line="300" w:lineRule="exact"/>
              <w:ind w:left="480" w:hangingChars="200" w:hanging="480"/>
              <w:jc w:val="both"/>
              <w:rPr>
                <w:rFonts w:ascii="標楷體" w:eastAsia="標楷體" w:hAnsi="標楷體"/>
              </w:rPr>
            </w:pPr>
            <w:r w:rsidRPr="008C7464">
              <w:rPr>
                <w:rFonts w:ascii="標楷體" w:eastAsia="標楷體" w:hAnsi="標楷體" w:hint="eastAsia"/>
              </w:rPr>
              <w:t>十二、農會漁會信用部對有利害關係者辦理放款特別規範：</w:t>
            </w:r>
          </w:p>
          <w:p w14:paraId="44DCB4D0" w14:textId="77777777" w:rsidR="00C85D5A" w:rsidRPr="00037345" w:rsidRDefault="00C85D5A" w:rsidP="00132D6A">
            <w:pPr>
              <w:adjustRightInd w:val="0"/>
              <w:snapToGrid w:val="0"/>
              <w:spacing w:line="300" w:lineRule="exact"/>
              <w:jc w:val="both"/>
              <w:rPr>
                <w:rFonts w:ascii="標楷體" w:eastAsia="標楷體" w:hAnsi="標楷體"/>
                <w:bCs/>
                <w:color w:val="000000"/>
                <w:spacing w:val="-20"/>
                <w:szCs w:val="24"/>
              </w:rPr>
            </w:pPr>
            <w:r w:rsidRPr="00037345">
              <w:rPr>
                <w:rFonts w:ascii="標楷體" w:eastAsia="標楷體" w:hAnsi="標楷體" w:hint="eastAsia"/>
                <w:bCs/>
                <w:color w:val="000000"/>
                <w:spacing w:val="-20"/>
                <w:szCs w:val="24"/>
              </w:rPr>
              <w:t>(前略)</w:t>
            </w:r>
          </w:p>
          <w:p w14:paraId="62115C36" w14:textId="77777777" w:rsidR="00C85D5A" w:rsidRPr="00B03CA1" w:rsidRDefault="00C85D5A" w:rsidP="00132D6A">
            <w:pPr>
              <w:spacing w:line="300" w:lineRule="exact"/>
              <w:ind w:left="480" w:hangingChars="200" w:hanging="480"/>
              <w:jc w:val="both"/>
              <w:rPr>
                <w:rFonts w:ascii="標楷體" w:eastAsia="標楷體" w:hAnsi="標楷體"/>
                <w:b/>
                <w:color w:val="000000"/>
                <w:spacing w:val="-20"/>
                <w:szCs w:val="24"/>
              </w:rPr>
            </w:pPr>
            <w:r w:rsidRPr="00A07AA8">
              <w:rPr>
                <w:rFonts w:ascii="標楷體" w:eastAsia="標楷體" w:hAnsi="標楷體" w:hint="eastAsia"/>
              </w:rPr>
              <w:t>(二)</w:t>
            </w:r>
            <w:r w:rsidRPr="008C7464">
              <w:rPr>
                <w:rFonts w:ascii="標楷體" w:eastAsia="標楷體" w:hAnsi="標楷體" w:hint="eastAsia"/>
              </w:rPr>
              <w:t>每筆或累計金額（係指該借款人及其同一關係人之放款歸戶餘額，不含受託代放款及存單質借）達農會漁會信用部各項風險控制比率管理辦法第四條規定之金額（該項放款總額計算標準應以會員代表大會決議通過報地方主管機關備查之金額為依據）半數以上者，並應經理事會三分之二以上理事出席，出席理事四分之三以上同意始得辦理。但政策性農業專案貸款或</w:t>
            </w:r>
            <w:r w:rsidRPr="004A1792">
              <w:rPr>
                <w:rFonts w:ascii="標楷體" w:eastAsia="標楷體" w:hAnsi="標楷體" w:hint="eastAsia"/>
                <w:color w:val="FF0000"/>
                <w:u w:val="single"/>
              </w:rPr>
              <w:t>100</w:t>
            </w:r>
            <w:r w:rsidRPr="00637308">
              <w:rPr>
                <w:rFonts w:ascii="標楷體" w:eastAsia="標楷體" w:hAnsi="標楷體" w:hint="eastAsia"/>
              </w:rPr>
              <w:t>萬元</w:t>
            </w:r>
            <w:r w:rsidRPr="008C7464">
              <w:rPr>
                <w:rFonts w:ascii="標楷體" w:eastAsia="標楷體" w:hAnsi="標楷體" w:hint="eastAsia"/>
              </w:rPr>
              <w:t>以下小額放款，若符合農會漁會信用部各項風險控制比率管理辦法第6條第1項但書規定之無擔保消費者貸款。</w:t>
            </w:r>
          </w:p>
        </w:tc>
        <w:tc>
          <w:tcPr>
            <w:tcW w:w="1000" w:type="pct"/>
          </w:tcPr>
          <w:p w14:paraId="4F0B7CDA" w14:textId="77777777" w:rsidR="00C85D5A" w:rsidRPr="007F6F34" w:rsidRDefault="00C85D5A" w:rsidP="00132D6A">
            <w:pPr>
              <w:spacing w:line="300" w:lineRule="exact"/>
              <w:jc w:val="both"/>
              <w:rPr>
                <w:rFonts w:ascii="標楷體" w:eastAsia="標楷體" w:hAnsi="標楷體" w:cs="標楷體"/>
                <w:kern w:val="0"/>
                <w:szCs w:val="24"/>
              </w:rPr>
            </w:pPr>
            <w:r w:rsidRPr="007F6F34">
              <w:rPr>
                <w:rFonts w:ascii="標楷體" w:eastAsia="標楷體" w:hAnsi="標楷體" w:cs="標楷體" w:hint="eastAsia"/>
                <w:kern w:val="0"/>
              </w:rPr>
              <w:t>依農業部115年1月28日農金字第1157459004號令修正「</w:t>
            </w:r>
            <w:r w:rsidRPr="007F6F34">
              <w:rPr>
                <w:rFonts w:ascii="標楷體" w:eastAsia="標楷體" w:hAnsi="標楷體" w:cs="標楷體"/>
                <w:kern w:val="0"/>
              </w:rPr>
              <w:t>農會漁會信用部各項風險控制比率管理辦法</w:t>
            </w:r>
            <w:r w:rsidRPr="007F6F34">
              <w:rPr>
                <w:rFonts w:ascii="標楷體" w:eastAsia="標楷體" w:hAnsi="標楷體" w:cs="標楷體" w:hint="eastAsia"/>
                <w:kern w:val="0"/>
              </w:rPr>
              <w:t>」第四條條文，</w:t>
            </w:r>
            <w:r w:rsidRPr="007F6F34">
              <w:rPr>
                <w:rFonts w:ascii="標楷體" w:eastAsia="標楷體" w:hAnsi="標楷體" w:cs="標楷體"/>
                <w:kern w:val="0"/>
              </w:rPr>
              <w:t>將小額放款金額，由一百萬元調高為二百萬元。</w:t>
            </w:r>
          </w:p>
          <w:p w14:paraId="06C18CFE" w14:textId="77777777" w:rsidR="00C85D5A" w:rsidRPr="00D063CC" w:rsidRDefault="00C85D5A" w:rsidP="00132D6A">
            <w:pPr>
              <w:spacing w:line="300" w:lineRule="exact"/>
              <w:jc w:val="both"/>
              <w:rPr>
                <w:rFonts w:ascii="標楷體" w:eastAsia="標楷體" w:hAnsi="標楷體" w:cs="標楷體"/>
                <w:color w:val="FF0000"/>
                <w:kern w:val="0"/>
                <w:sz w:val="22"/>
              </w:rPr>
            </w:pPr>
          </w:p>
        </w:tc>
      </w:tr>
      <w:tr w:rsidR="00C85D5A" w:rsidRPr="00F54601" w14:paraId="5FFB0C08" w14:textId="77777777" w:rsidTr="00132D6A">
        <w:trPr>
          <w:trHeight w:val="4171"/>
        </w:trPr>
        <w:tc>
          <w:tcPr>
            <w:tcW w:w="2000" w:type="pct"/>
            <w:shd w:val="clear" w:color="auto" w:fill="auto"/>
          </w:tcPr>
          <w:p w14:paraId="2BBFBBD9"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業務手冊第10頁</w:t>
            </w:r>
          </w:p>
          <w:p w14:paraId="75962DD3"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壹、</w:t>
            </w:r>
            <w:r w:rsidRPr="00072B69">
              <w:rPr>
                <w:rFonts w:ascii="標楷體" w:eastAsia="標楷體" w:hAnsi="標楷體" w:hint="eastAsia"/>
                <w:b/>
                <w:color w:val="000000"/>
                <w:spacing w:val="-20"/>
                <w:szCs w:val="24"/>
              </w:rPr>
              <w:t>業務概述</w:t>
            </w:r>
          </w:p>
          <w:p w14:paraId="1D68E81F" w14:textId="77777777" w:rsidR="00C85D5A" w:rsidRPr="00581407"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581407">
              <w:rPr>
                <w:rFonts w:ascii="標楷體" w:eastAsia="標楷體" w:hAnsi="標楷體" w:hint="eastAsia"/>
                <w:b/>
                <w:color w:val="000000"/>
                <w:spacing w:val="-20"/>
              </w:rPr>
              <w:t>徵信及授信作業原則</w:t>
            </w:r>
          </w:p>
          <w:p w14:paraId="5C9DB976"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第五節 授信額度</w:t>
            </w:r>
          </w:p>
          <w:p w14:paraId="29E0D9A8" w14:textId="77777777" w:rsidR="00C85D5A" w:rsidRDefault="00C85D5A" w:rsidP="00132D6A">
            <w:pPr>
              <w:pStyle w:val="ae"/>
              <w:spacing w:line="300" w:lineRule="exact"/>
              <w:ind w:left="1416" w:hangingChars="590" w:hanging="1416"/>
              <w:rPr>
                <w:rFonts w:ascii="標楷體" w:eastAsia="標楷體" w:hAnsi="標楷體"/>
              </w:rPr>
            </w:pPr>
            <w:r w:rsidRPr="00A07AA8">
              <w:rPr>
                <w:rFonts w:ascii="標楷體" w:eastAsia="標楷體" w:hAnsi="標楷體" w:hint="eastAsia"/>
              </w:rPr>
              <w:t>一、信用部對各項放款總額之限制</w:t>
            </w:r>
          </w:p>
          <w:p w14:paraId="320ACA30" w14:textId="77777777" w:rsidR="00C85D5A" w:rsidRDefault="00C85D5A" w:rsidP="00132D6A">
            <w:pPr>
              <w:pStyle w:val="ae"/>
              <w:spacing w:line="300" w:lineRule="exact"/>
              <w:ind w:left="1416" w:hangingChars="590" w:hanging="1416"/>
              <w:rPr>
                <w:rFonts w:ascii="標楷體" w:eastAsia="標楷體" w:hAnsi="標楷體"/>
              </w:rPr>
            </w:pPr>
            <w:r>
              <w:rPr>
                <w:rFonts w:ascii="標楷體" w:eastAsia="標楷體" w:hAnsi="標楷體" w:hint="eastAsia"/>
              </w:rPr>
              <w:t>(前略)</w:t>
            </w:r>
          </w:p>
          <w:p w14:paraId="62FB6A34" w14:textId="77777777" w:rsidR="00C85D5A" w:rsidRPr="00FA3B75" w:rsidRDefault="00C85D5A" w:rsidP="00474F1C">
            <w:pPr>
              <w:pStyle w:val="ae"/>
              <w:spacing w:line="300" w:lineRule="exact"/>
              <w:ind w:left="480" w:hangingChars="200" w:hanging="480"/>
              <w:rPr>
                <w:rFonts w:ascii="標楷體" w:eastAsia="標楷體" w:hAnsi="標楷體"/>
              </w:rPr>
            </w:pPr>
            <w:r w:rsidRPr="00FA3B75">
              <w:rPr>
                <w:rFonts w:ascii="標楷體" w:eastAsia="標楷體" w:hAnsi="標楷體"/>
              </w:rPr>
              <w:t>(五</w:t>
            </w:r>
            <w:r w:rsidRPr="00FA3B75">
              <w:rPr>
                <w:rFonts w:ascii="標楷體" w:eastAsia="標楷體" w:hAnsi="標楷體" w:hint="eastAsia"/>
              </w:rPr>
              <w:t>)農會漁會</w:t>
            </w:r>
            <w:r w:rsidRPr="00FA3B75">
              <w:rPr>
                <w:rFonts w:ascii="標楷體" w:eastAsia="標楷體" w:hAnsi="標楷體"/>
              </w:rPr>
              <w:t>信用部對每一會員及其同戶家屬 (贊助會員不包括同戶家屬) 辦理</w:t>
            </w:r>
            <w:r w:rsidRPr="00963142">
              <w:rPr>
                <w:rFonts w:ascii="標楷體" w:eastAsia="標楷體" w:hAnsi="標楷體" w:hint="eastAsia"/>
                <w:color w:val="FF0000"/>
                <w:u w:val="single"/>
              </w:rPr>
              <w:t>二</w:t>
            </w:r>
            <w:r w:rsidRPr="00FA3B75">
              <w:rPr>
                <w:rFonts w:ascii="標楷體" w:eastAsia="標楷體" w:hAnsi="標楷體"/>
              </w:rPr>
              <w:t>百萬元以下之小額放款，得不計入第一項或第</w:t>
            </w:r>
            <w:r w:rsidRPr="00FA3B75">
              <w:rPr>
                <w:rFonts w:ascii="標楷體" w:eastAsia="標楷體" w:hAnsi="標楷體" w:hint="eastAsia"/>
              </w:rPr>
              <w:t>三</w:t>
            </w:r>
            <w:r w:rsidRPr="00FA3B75">
              <w:rPr>
                <w:rFonts w:ascii="標楷體" w:eastAsia="標楷體" w:hAnsi="標楷體"/>
              </w:rPr>
              <w:t>項規定之放款總額。</w:t>
            </w:r>
          </w:p>
          <w:p w14:paraId="622633C4" w14:textId="77777777" w:rsidR="00C85D5A" w:rsidRPr="00963142" w:rsidRDefault="00C85D5A" w:rsidP="00132D6A">
            <w:pPr>
              <w:pStyle w:val="ae"/>
              <w:spacing w:line="300" w:lineRule="exact"/>
              <w:ind w:left="1416" w:hangingChars="590" w:hanging="1416"/>
              <w:rPr>
                <w:rFonts w:ascii="標楷體" w:eastAsia="標楷體" w:hAnsi="標楷體"/>
              </w:rPr>
            </w:pPr>
          </w:p>
          <w:p w14:paraId="6E9CCF1A" w14:textId="77777777" w:rsidR="00C85D5A" w:rsidRPr="00963142" w:rsidRDefault="00C85D5A" w:rsidP="00132D6A">
            <w:pPr>
              <w:adjustRightInd w:val="0"/>
              <w:snapToGrid w:val="0"/>
              <w:spacing w:line="300" w:lineRule="exact"/>
              <w:jc w:val="both"/>
              <w:rPr>
                <w:rFonts w:ascii="標楷體" w:eastAsia="標楷體" w:hAnsi="標楷體"/>
                <w:b/>
                <w:color w:val="000000"/>
                <w:spacing w:val="-20"/>
                <w:szCs w:val="24"/>
              </w:rPr>
            </w:pPr>
          </w:p>
        </w:tc>
        <w:tc>
          <w:tcPr>
            <w:tcW w:w="2000" w:type="pct"/>
            <w:shd w:val="clear" w:color="auto" w:fill="auto"/>
          </w:tcPr>
          <w:p w14:paraId="10C1FDAD"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業務手冊第10頁</w:t>
            </w:r>
          </w:p>
          <w:p w14:paraId="7D2D989B"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壹、</w:t>
            </w:r>
            <w:r w:rsidRPr="00072B69">
              <w:rPr>
                <w:rFonts w:ascii="標楷體" w:eastAsia="標楷體" w:hAnsi="標楷體" w:hint="eastAsia"/>
                <w:b/>
                <w:color w:val="000000"/>
                <w:spacing w:val="-20"/>
                <w:szCs w:val="24"/>
              </w:rPr>
              <w:t>業務概述</w:t>
            </w:r>
          </w:p>
          <w:p w14:paraId="59446C71" w14:textId="77777777" w:rsidR="00C85D5A" w:rsidRPr="00581407"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581407">
              <w:rPr>
                <w:rFonts w:ascii="標楷體" w:eastAsia="標楷體" w:hAnsi="標楷體" w:hint="eastAsia"/>
                <w:b/>
                <w:color w:val="000000"/>
                <w:spacing w:val="-20"/>
              </w:rPr>
              <w:t>徵信及授信作業原則</w:t>
            </w:r>
          </w:p>
          <w:p w14:paraId="310107E3"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第五節 授信額度</w:t>
            </w:r>
          </w:p>
          <w:p w14:paraId="0F986B55" w14:textId="77777777" w:rsidR="00C85D5A" w:rsidRDefault="00C85D5A" w:rsidP="00132D6A">
            <w:pPr>
              <w:pStyle w:val="ae"/>
              <w:spacing w:line="300" w:lineRule="exact"/>
              <w:ind w:left="1416" w:hangingChars="590" w:hanging="1416"/>
              <w:rPr>
                <w:rFonts w:ascii="標楷體" w:eastAsia="標楷體" w:hAnsi="標楷體"/>
              </w:rPr>
            </w:pPr>
            <w:r w:rsidRPr="00A07AA8">
              <w:rPr>
                <w:rFonts w:ascii="標楷體" w:eastAsia="標楷體" w:hAnsi="標楷體" w:hint="eastAsia"/>
              </w:rPr>
              <w:t>一、信用部對各項放款總額之限制</w:t>
            </w:r>
          </w:p>
          <w:p w14:paraId="655A4384" w14:textId="77777777" w:rsidR="00C85D5A" w:rsidRDefault="00C85D5A" w:rsidP="00132D6A">
            <w:pPr>
              <w:pStyle w:val="ae"/>
              <w:spacing w:line="300" w:lineRule="exact"/>
              <w:ind w:left="1416" w:hangingChars="590" w:hanging="1416"/>
              <w:rPr>
                <w:rFonts w:ascii="標楷體" w:eastAsia="標楷體" w:hAnsi="標楷體"/>
              </w:rPr>
            </w:pPr>
            <w:r>
              <w:rPr>
                <w:rFonts w:ascii="標楷體" w:eastAsia="標楷體" w:hAnsi="標楷體" w:hint="eastAsia"/>
              </w:rPr>
              <w:t>(前略)</w:t>
            </w:r>
          </w:p>
          <w:p w14:paraId="52DCFC2A" w14:textId="77777777" w:rsidR="00C85D5A" w:rsidRPr="00FA3B75" w:rsidRDefault="00C85D5A" w:rsidP="00474F1C">
            <w:pPr>
              <w:pStyle w:val="ae"/>
              <w:spacing w:line="300" w:lineRule="exact"/>
              <w:ind w:left="480" w:hangingChars="200" w:hanging="480"/>
              <w:rPr>
                <w:rFonts w:ascii="標楷體" w:eastAsia="標楷體" w:hAnsi="標楷體"/>
              </w:rPr>
            </w:pPr>
            <w:r w:rsidRPr="00FA3B75">
              <w:rPr>
                <w:rFonts w:ascii="標楷體" w:eastAsia="標楷體" w:hAnsi="標楷體"/>
              </w:rPr>
              <w:t>(五</w:t>
            </w:r>
            <w:r w:rsidRPr="00FA3B75">
              <w:rPr>
                <w:rFonts w:ascii="標楷體" w:eastAsia="標楷體" w:hAnsi="標楷體" w:hint="eastAsia"/>
              </w:rPr>
              <w:t>)農會漁會</w:t>
            </w:r>
            <w:r w:rsidRPr="00FA3B75">
              <w:rPr>
                <w:rFonts w:ascii="標楷體" w:eastAsia="標楷體" w:hAnsi="標楷體"/>
              </w:rPr>
              <w:t>信用部對每一會員及其同戶家屬 (贊助會員不包括同戶家屬) 辦理</w:t>
            </w:r>
            <w:r w:rsidRPr="004A1792">
              <w:rPr>
                <w:rFonts w:ascii="標楷體" w:eastAsia="標楷體" w:hAnsi="標楷體"/>
                <w:color w:val="FF0000"/>
                <w:u w:val="single"/>
              </w:rPr>
              <w:t>一</w:t>
            </w:r>
            <w:r w:rsidRPr="00FA3B75">
              <w:rPr>
                <w:rFonts w:ascii="標楷體" w:eastAsia="標楷體" w:hAnsi="標楷體"/>
              </w:rPr>
              <w:t>百萬元以下之小額放款，得不計入第一項或第</w:t>
            </w:r>
            <w:r w:rsidRPr="00FA3B75">
              <w:rPr>
                <w:rFonts w:ascii="標楷體" w:eastAsia="標楷體" w:hAnsi="標楷體" w:hint="eastAsia"/>
              </w:rPr>
              <w:t>三</w:t>
            </w:r>
            <w:r w:rsidRPr="00FA3B75">
              <w:rPr>
                <w:rFonts w:ascii="標楷體" w:eastAsia="標楷體" w:hAnsi="標楷體"/>
              </w:rPr>
              <w:t>項規定之放款總額。</w:t>
            </w:r>
          </w:p>
          <w:p w14:paraId="02C2AF9A" w14:textId="77777777" w:rsidR="00C85D5A" w:rsidRPr="00963142" w:rsidRDefault="00C85D5A" w:rsidP="00474F1C">
            <w:pPr>
              <w:pStyle w:val="ae"/>
              <w:spacing w:line="300" w:lineRule="exact"/>
              <w:ind w:left="480" w:hangingChars="200" w:hanging="480"/>
              <w:rPr>
                <w:rFonts w:ascii="標楷體" w:eastAsia="標楷體" w:hAnsi="標楷體"/>
              </w:rPr>
            </w:pPr>
          </w:p>
          <w:p w14:paraId="01D76058" w14:textId="77777777" w:rsidR="00C85D5A" w:rsidRPr="00963142" w:rsidRDefault="00C85D5A" w:rsidP="00132D6A">
            <w:pPr>
              <w:adjustRightInd w:val="0"/>
              <w:snapToGrid w:val="0"/>
              <w:spacing w:line="300" w:lineRule="exact"/>
              <w:jc w:val="both"/>
              <w:rPr>
                <w:rFonts w:ascii="標楷體" w:eastAsia="標楷體" w:hAnsi="標楷體"/>
                <w:b/>
                <w:color w:val="000000"/>
                <w:spacing w:val="-20"/>
                <w:szCs w:val="24"/>
              </w:rPr>
            </w:pPr>
          </w:p>
        </w:tc>
        <w:tc>
          <w:tcPr>
            <w:tcW w:w="1000" w:type="pct"/>
          </w:tcPr>
          <w:p w14:paraId="3E97C8B1" w14:textId="77777777" w:rsidR="00C85D5A" w:rsidRPr="00963142" w:rsidRDefault="00C85D5A" w:rsidP="00132D6A">
            <w:pPr>
              <w:spacing w:line="300" w:lineRule="exact"/>
              <w:jc w:val="both"/>
              <w:rPr>
                <w:rFonts w:ascii="標楷體" w:eastAsia="標楷體" w:hAnsi="標楷體" w:cs="標楷體"/>
                <w:color w:val="000000"/>
                <w:kern w:val="0"/>
                <w:sz w:val="22"/>
              </w:rPr>
            </w:pPr>
            <w:r w:rsidRPr="007F6F34">
              <w:rPr>
                <w:rFonts w:ascii="標楷體" w:eastAsia="標楷體" w:hAnsi="標楷體" w:cs="標楷體" w:hint="eastAsia"/>
                <w:kern w:val="0"/>
              </w:rPr>
              <w:t>依農業部115年1月28日農金字第1157459004號令修正「</w:t>
            </w:r>
            <w:r w:rsidRPr="007F6F34">
              <w:rPr>
                <w:rFonts w:ascii="標楷體" w:eastAsia="標楷體" w:hAnsi="標楷體" w:cs="標楷體"/>
                <w:kern w:val="0"/>
              </w:rPr>
              <w:t>農會漁會信用部各項風險控制比率管理辦法</w:t>
            </w:r>
            <w:r w:rsidRPr="007F6F34">
              <w:rPr>
                <w:rFonts w:ascii="標楷體" w:eastAsia="標楷體" w:hAnsi="標楷體" w:cs="標楷體" w:hint="eastAsia"/>
                <w:kern w:val="0"/>
              </w:rPr>
              <w:t>」第四條條文，修正</w:t>
            </w:r>
            <w:r w:rsidRPr="007F6F34">
              <w:rPr>
                <w:rFonts w:ascii="標楷體" w:eastAsia="標楷體" w:hAnsi="標楷體" w:cs="標楷體"/>
                <w:kern w:val="0"/>
              </w:rPr>
              <w:t>信用部對每一會員及其同戶家屬得不計入</w:t>
            </w:r>
            <w:r w:rsidRPr="007F6F34">
              <w:rPr>
                <w:rFonts w:ascii="標楷體" w:eastAsia="標楷體" w:hAnsi="標楷體" w:cs="標楷體" w:hint="eastAsia"/>
                <w:kern w:val="0"/>
              </w:rPr>
              <w:t>前二項</w:t>
            </w:r>
            <w:r w:rsidRPr="007F6F34">
              <w:rPr>
                <w:rFonts w:ascii="標楷體" w:eastAsia="標楷體" w:hAnsi="標楷體" w:cs="標楷體"/>
                <w:kern w:val="0"/>
              </w:rPr>
              <w:t>規定放款總額之小額放款金額，由一百萬元調高為二百萬元。</w:t>
            </w:r>
          </w:p>
        </w:tc>
      </w:tr>
      <w:tr w:rsidR="00C85D5A" w:rsidRPr="00F54601" w14:paraId="2638A1C8" w14:textId="77777777" w:rsidTr="00132D6A">
        <w:trPr>
          <w:trHeight w:val="875"/>
        </w:trPr>
        <w:tc>
          <w:tcPr>
            <w:tcW w:w="2000" w:type="pct"/>
            <w:shd w:val="clear" w:color="auto" w:fill="auto"/>
          </w:tcPr>
          <w:p w14:paraId="3D096A05"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業務手冊第13頁</w:t>
            </w:r>
          </w:p>
          <w:p w14:paraId="2D3516DD" w14:textId="77777777" w:rsidR="00C85D5A" w:rsidRPr="00581407" w:rsidRDefault="00C85D5A" w:rsidP="00132D6A">
            <w:pPr>
              <w:pStyle w:val="af0"/>
              <w:adjustRightInd w:val="0"/>
              <w:snapToGrid w:val="0"/>
              <w:spacing w:line="300" w:lineRule="exact"/>
              <w:ind w:leftChars="0" w:left="0"/>
              <w:jc w:val="both"/>
              <w:rPr>
                <w:rFonts w:ascii="標楷體" w:eastAsia="標楷體" w:hAnsi="標楷體"/>
                <w:b/>
                <w:color w:val="000000"/>
                <w:spacing w:val="-20"/>
              </w:rPr>
            </w:pPr>
            <w:r>
              <w:rPr>
                <w:rFonts w:ascii="標楷體" w:eastAsia="標楷體" w:hAnsi="標楷體" w:hint="eastAsia"/>
                <w:b/>
                <w:color w:val="000000"/>
                <w:spacing w:val="-20"/>
              </w:rPr>
              <w:t xml:space="preserve">第一章 </w:t>
            </w:r>
            <w:r w:rsidRPr="00581407">
              <w:rPr>
                <w:rFonts w:ascii="標楷體" w:eastAsia="標楷體" w:hAnsi="標楷體" w:hint="eastAsia"/>
                <w:b/>
                <w:color w:val="000000"/>
                <w:spacing w:val="-20"/>
              </w:rPr>
              <w:t>徵信及授信作業原則</w:t>
            </w:r>
          </w:p>
          <w:p w14:paraId="68BAD5FA"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第五節 授信額度</w:t>
            </w:r>
          </w:p>
          <w:p w14:paraId="62AFD2C7" w14:textId="77777777" w:rsidR="00C85D5A" w:rsidRDefault="00C85D5A" w:rsidP="00132D6A">
            <w:pPr>
              <w:adjustRightInd w:val="0"/>
              <w:snapToGrid w:val="0"/>
              <w:spacing w:line="300" w:lineRule="exact"/>
              <w:ind w:left="400" w:hangingChars="200" w:hanging="400"/>
              <w:jc w:val="both"/>
              <w:rPr>
                <w:rFonts w:ascii="標楷體" w:eastAsia="標楷體" w:hAnsi="標楷體"/>
                <w:szCs w:val="24"/>
              </w:rPr>
            </w:pPr>
            <w:r w:rsidRPr="00474F1C">
              <w:rPr>
                <w:rFonts w:ascii="標楷體" w:eastAsia="標楷體" w:hAnsi="標楷體" w:hint="eastAsia"/>
                <w:bCs/>
                <w:color w:val="000000"/>
                <w:spacing w:val="-20"/>
                <w:szCs w:val="24"/>
              </w:rPr>
              <w:t>十一、</w:t>
            </w:r>
            <w:r w:rsidRPr="00474F1C">
              <w:rPr>
                <w:rFonts w:ascii="標楷體" w:eastAsia="標楷體" w:hAnsi="標楷體" w:hint="eastAsia"/>
                <w:bCs/>
                <w:szCs w:val="24"/>
              </w:rPr>
              <w:t>農</w:t>
            </w:r>
            <w:r w:rsidRPr="008C7464">
              <w:rPr>
                <w:rFonts w:ascii="標楷體" w:eastAsia="標楷體" w:hAnsi="標楷體" w:hint="eastAsia"/>
                <w:szCs w:val="24"/>
              </w:rPr>
              <w:t>會漁會信用部辦理中央主管機關所規定之一定金額以上之授信案件，應依規報經全國農業金庫同意後辦理或移由全國農業金庫辦理。</w:t>
            </w:r>
          </w:p>
          <w:p w14:paraId="0E35F8E8" w14:textId="77777777" w:rsidR="00C85D5A" w:rsidRPr="00474F1C" w:rsidRDefault="00C85D5A" w:rsidP="00132D6A">
            <w:pPr>
              <w:adjustRightInd w:val="0"/>
              <w:snapToGrid w:val="0"/>
              <w:spacing w:line="300" w:lineRule="exact"/>
              <w:ind w:left="480" w:hangingChars="200" w:hanging="480"/>
              <w:jc w:val="both"/>
              <w:rPr>
                <w:rFonts w:ascii="標楷體" w:eastAsia="標楷體" w:hAnsi="標楷體"/>
                <w:b/>
                <w:color w:val="FF0000"/>
                <w:spacing w:val="-20"/>
                <w:szCs w:val="24"/>
                <w:u w:val="single"/>
              </w:rPr>
            </w:pPr>
            <w:r w:rsidRPr="00474F1C">
              <w:rPr>
                <w:rFonts w:ascii="標楷體" w:eastAsia="標楷體" w:hAnsi="標楷體" w:hint="eastAsia"/>
                <w:szCs w:val="24"/>
              </w:rPr>
              <w:t>(一)一定金額之授信案件，</w:t>
            </w:r>
            <w:r w:rsidRPr="00474F1C">
              <w:rPr>
                <w:rFonts w:ascii="標楷體" w:eastAsia="標楷體" w:hAnsi="標楷體" w:hint="eastAsia"/>
                <w:color w:val="FF0000"/>
                <w:szCs w:val="24"/>
                <w:u w:val="single"/>
              </w:rPr>
              <w:t>指有下列情形之一者：</w:t>
            </w:r>
          </w:p>
          <w:p w14:paraId="479AA33D" w14:textId="77777777" w:rsidR="00C85D5A" w:rsidRPr="006207D9" w:rsidRDefault="00C85D5A" w:rsidP="00132D6A">
            <w:pPr>
              <w:pStyle w:val="ae"/>
              <w:adjustRightInd w:val="0"/>
              <w:spacing w:line="300" w:lineRule="exact"/>
              <w:ind w:left="240" w:hangingChars="100" w:hanging="240"/>
              <w:jc w:val="both"/>
              <w:rPr>
                <w:rFonts w:ascii="標楷體" w:eastAsia="標楷體" w:hAnsi="標楷體"/>
                <w:color w:val="auto"/>
              </w:rPr>
            </w:pPr>
            <w:r>
              <w:rPr>
                <w:rFonts w:ascii="標楷體" w:eastAsia="標楷體" w:hAnsi="標楷體" w:hint="eastAsia"/>
                <w:color w:val="auto"/>
              </w:rPr>
              <w:t xml:space="preserve"> </w:t>
            </w:r>
            <w:r w:rsidRPr="007F483F">
              <w:rPr>
                <w:rFonts w:ascii="標楷體" w:eastAsia="標楷體" w:hAnsi="標楷體" w:hint="eastAsia"/>
                <w:color w:val="auto"/>
              </w:rPr>
              <w:t>1.農會漁會信用部之授信案件金額達各類授信對象計算之放款限額四分之三以上者。（註：各類授信對象計算之放款限額，係指依農會漁會信用部各項風險控制比率管理辦法第4條規定及依農會漁會信用部業務管理辦法第14條規定所計算之放款限額，而非指會員代表大會通過之金額）</w:t>
            </w:r>
          </w:p>
          <w:p w14:paraId="12753587" w14:textId="77777777" w:rsidR="00C85D5A" w:rsidRPr="00005CA2" w:rsidRDefault="00C85D5A" w:rsidP="00F94444">
            <w:pPr>
              <w:pStyle w:val="ae"/>
              <w:adjustRightInd w:val="0"/>
              <w:spacing w:line="300" w:lineRule="exact"/>
              <w:ind w:left="360" w:hangingChars="150" w:hanging="360"/>
              <w:jc w:val="both"/>
              <w:rPr>
                <w:rFonts w:ascii="標楷體" w:eastAsia="標楷體" w:hAnsi="標楷體"/>
                <w:color w:val="FF0000"/>
                <w:u w:val="single"/>
              </w:rPr>
            </w:pPr>
            <w:r>
              <w:rPr>
                <w:rFonts w:ascii="標楷體" w:eastAsia="標楷體" w:hAnsi="標楷體" w:hint="eastAsia"/>
                <w:color w:val="FF0000"/>
                <w:u w:val="single"/>
              </w:rPr>
              <w:t xml:space="preserve"> </w:t>
            </w:r>
            <w:r w:rsidRPr="00005CA2">
              <w:rPr>
                <w:rFonts w:ascii="標楷體" w:eastAsia="標楷體" w:hAnsi="標楷體" w:hint="eastAsia"/>
                <w:color w:val="FF0000"/>
                <w:u w:val="single"/>
              </w:rPr>
              <w:t>2.農會漁會信用部，具有下列各情形：</w:t>
            </w:r>
          </w:p>
          <w:p w14:paraId="359331C4" w14:textId="77777777" w:rsidR="00C85D5A" w:rsidRPr="00005CA2" w:rsidRDefault="00C85D5A" w:rsidP="00132D6A">
            <w:pPr>
              <w:pStyle w:val="ae"/>
              <w:adjustRightInd w:val="0"/>
              <w:spacing w:line="300" w:lineRule="exact"/>
              <w:ind w:left="480" w:hangingChars="200" w:hanging="480"/>
              <w:jc w:val="both"/>
              <w:rPr>
                <w:rFonts w:ascii="標楷體" w:eastAsia="標楷體" w:hAnsi="標楷體"/>
                <w:color w:val="FF0000"/>
                <w:u w:val="single"/>
              </w:rPr>
            </w:pPr>
            <w:r w:rsidRPr="00607CF2">
              <w:rPr>
                <w:rFonts w:ascii="標楷體" w:eastAsia="標楷體" w:hAnsi="標楷體" w:hint="eastAsia"/>
                <w:color w:val="FF0000"/>
              </w:rPr>
              <w:t xml:space="preserve"> </w:t>
            </w:r>
            <w:r>
              <w:rPr>
                <w:rFonts w:ascii="標楷體" w:eastAsia="標楷體" w:hAnsi="標楷體" w:hint="eastAsia"/>
                <w:color w:val="FF0000"/>
                <w:u w:val="single"/>
              </w:rPr>
              <w:t>(1)</w:t>
            </w:r>
            <w:r w:rsidRPr="00005CA2">
              <w:rPr>
                <w:rFonts w:ascii="標楷體" w:eastAsia="標楷體" w:hAnsi="標楷體"/>
                <w:color w:val="FF0000"/>
                <w:u w:val="single"/>
              </w:rPr>
              <w:t>最近半年底（六月底或十二月底）逾放比率達百分之二以上或資本適足率未達百分之八。</w:t>
            </w:r>
          </w:p>
          <w:p w14:paraId="6AE90F1B" w14:textId="77777777" w:rsidR="00C85D5A" w:rsidRPr="00005CA2" w:rsidRDefault="00C85D5A" w:rsidP="00132D6A">
            <w:pPr>
              <w:pStyle w:val="ae"/>
              <w:adjustRightInd w:val="0"/>
              <w:spacing w:line="300" w:lineRule="exact"/>
              <w:ind w:left="480" w:hangingChars="200" w:hanging="480"/>
              <w:jc w:val="both"/>
              <w:rPr>
                <w:rFonts w:ascii="標楷體" w:eastAsia="標楷體" w:hAnsi="標楷體"/>
                <w:color w:val="FF0000"/>
                <w:u w:val="single"/>
              </w:rPr>
            </w:pPr>
            <w:r w:rsidRPr="00607CF2">
              <w:rPr>
                <w:rFonts w:ascii="標楷體" w:eastAsia="標楷體" w:hAnsi="標楷體" w:hint="eastAsia"/>
                <w:color w:val="FF0000"/>
              </w:rPr>
              <w:t xml:space="preserve"> </w:t>
            </w:r>
            <w:r>
              <w:rPr>
                <w:rFonts w:ascii="標楷體" w:eastAsia="標楷體" w:hAnsi="標楷體" w:hint="eastAsia"/>
                <w:color w:val="FF0000"/>
                <w:u w:val="single"/>
              </w:rPr>
              <w:t>(2)</w:t>
            </w:r>
            <w:r w:rsidRPr="00005CA2">
              <w:rPr>
                <w:rFonts w:ascii="標楷體" w:eastAsia="標楷體" w:hAnsi="標楷體"/>
                <w:color w:val="FF0000"/>
                <w:u w:val="single"/>
              </w:rPr>
              <w:t>擔保授信金額 達新臺幣一億元以上或無擔保授信及內部融資金額達新臺幣五千萬元以上。</w:t>
            </w:r>
          </w:p>
          <w:p w14:paraId="09F57606" w14:textId="77777777" w:rsidR="00C85D5A" w:rsidRPr="00005CA2" w:rsidRDefault="00C85D5A" w:rsidP="00132D6A">
            <w:pPr>
              <w:pStyle w:val="ae"/>
              <w:spacing w:line="300" w:lineRule="exact"/>
              <w:ind w:left="480" w:hangingChars="200" w:hanging="480"/>
              <w:jc w:val="both"/>
              <w:rPr>
                <w:rFonts w:ascii="標楷體" w:eastAsia="標楷體" w:hAnsi="標楷體"/>
                <w:color w:val="FF0000"/>
                <w:u w:val="single"/>
              </w:rPr>
            </w:pPr>
            <w:r w:rsidRPr="00005CA2">
              <w:rPr>
                <w:rFonts w:ascii="標楷體" w:eastAsia="標楷體" w:hAnsi="標楷體" w:hint="eastAsia"/>
                <w:color w:val="FF0000"/>
                <w:u w:val="single"/>
              </w:rPr>
              <w:t>(二)</w:t>
            </w:r>
            <w:r w:rsidRPr="00005CA2">
              <w:rPr>
                <w:rFonts w:ascii="標楷體" w:eastAsia="標楷體" w:hAnsi="標楷體"/>
                <w:color w:val="FF0000"/>
                <w:u w:val="single"/>
              </w:rPr>
              <w:t>農會漁會信用部下列授信案件，免適用「農會漁會信用部應報經全國農業金庫同意後辦理或移由該金庫辦理之一定金額以上授信案件基準」：</w:t>
            </w:r>
          </w:p>
          <w:p w14:paraId="28BD775C" w14:textId="77777777" w:rsidR="00C85D5A" w:rsidRPr="00005CA2" w:rsidRDefault="00C85D5A" w:rsidP="00132D6A">
            <w:pPr>
              <w:pStyle w:val="ae"/>
              <w:spacing w:line="300" w:lineRule="exact"/>
              <w:ind w:left="360" w:hangingChars="150" w:hanging="360"/>
              <w:jc w:val="both"/>
              <w:rPr>
                <w:rFonts w:ascii="標楷體" w:eastAsia="標楷體" w:hAnsi="標楷體"/>
                <w:color w:val="FF0000"/>
                <w:u w:val="single"/>
              </w:rPr>
            </w:pPr>
            <w:r>
              <w:rPr>
                <w:rFonts w:ascii="標楷體" w:eastAsia="標楷體" w:hAnsi="標楷體" w:hint="eastAsia"/>
                <w:color w:val="FF0000"/>
                <w:u w:val="single"/>
              </w:rPr>
              <w:t xml:space="preserve"> </w:t>
            </w:r>
            <w:r w:rsidRPr="00005CA2">
              <w:rPr>
                <w:rFonts w:ascii="標楷體" w:eastAsia="標楷體" w:hAnsi="標楷體" w:hint="eastAsia"/>
                <w:color w:val="FF0000"/>
                <w:u w:val="single"/>
              </w:rPr>
              <w:t>1</w:t>
            </w:r>
            <w:r>
              <w:rPr>
                <w:rFonts w:ascii="標楷體" w:eastAsia="標楷體" w:hAnsi="標楷體" w:hint="eastAsia"/>
                <w:color w:val="FF0000"/>
                <w:u w:val="single"/>
              </w:rPr>
              <w:t>.</w:t>
            </w:r>
            <w:r w:rsidRPr="00005CA2">
              <w:rPr>
                <w:rFonts w:ascii="標楷體" w:eastAsia="標楷體" w:hAnsi="標楷體"/>
                <w:color w:val="FF0000"/>
                <w:u w:val="single"/>
              </w:rPr>
              <w:t>擔保授信</w:t>
            </w:r>
            <w:r w:rsidRPr="00005CA2">
              <w:rPr>
                <w:rFonts w:ascii="標楷體" w:eastAsia="標楷體" w:hAnsi="標楷體" w:hint="eastAsia"/>
                <w:color w:val="FF0000"/>
                <w:u w:val="single"/>
              </w:rPr>
              <w:t>九</w:t>
            </w:r>
            <w:r w:rsidRPr="00005CA2">
              <w:rPr>
                <w:rFonts w:ascii="標楷體" w:eastAsia="標楷體" w:hAnsi="標楷體"/>
                <w:color w:val="FF0000"/>
                <w:u w:val="single"/>
              </w:rPr>
              <w:t>百萬元以下，無擔保</w:t>
            </w:r>
            <w:r w:rsidRPr="00005CA2">
              <w:rPr>
                <w:rFonts w:ascii="標楷體" w:eastAsia="標楷體" w:hAnsi="標楷體"/>
                <w:color w:val="FF0000"/>
                <w:u w:val="single"/>
              </w:rPr>
              <w:lastRenderedPageBreak/>
              <w:t>授信及內部融資二百萬元以下</w:t>
            </w:r>
            <w:r w:rsidRPr="00005CA2">
              <w:rPr>
                <w:rFonts w:ascii="標楷體" w:eastAsia="標楷體" w:hAnsi="標楷體" w:hint="eastAsia"/>
                <w:color w:val="FF0000"/>
                <w:u w:val="single"/>
              </w:rPr>
              <w:t>。</w:t>
            </w:r>
          </w:p>
          <w:p w14:paraId="0798BA39" w14:textId="77777777" w:rsidR="00C85D5A" w:rsidRPr="00005CA2" w:rsidRDefault="00C85D5A" w:rsidP="00132D6A">
            <w:pPr>
              <w:pStyle w:val="ae"/>
              <w:spacing w:line="300" w:lineRule="exact"/>
              <w:ind w:left="360" w:hangingChars="150" w:hanging="360"/>
              <w:jc w:val="both"/>
              <w:rPr>
                <w:rFonts w:ascii="標楷體" w:eastAsia="標楷體" w:hAnsi="標楷體"/>
                <w:color w:val="FF0000"/>
                <w:u w:val="single"/>
              </w:rPr>
            </w:pPr>
            <w:r>
              <w:rPr>
                <w:rFonts w:ascii="標楷體" w:eastAsia="標楷體" w:hAnsi="標楷體" w:hint="eastAsia"/>
                <w:color w:val="FF0000"/>
                <w:u w:val="single"/>
              </w:rPr>
              <w:t xml:space="preserve"> </w:t>
            </w:r>
            <w:r w:rsidRPr="00005CA2">
              <w:rPr>
                <w:rFonts w:ascii="標楷體" w:eastAsia="標楷體" w:hAnsi="標楷體" w:hint="eastAsia"/>
                <w:color w:val="FF0000"/>
                <w:u w:val="single"/>
              </w:rPr>
              <w:t>2.</w:t>
            </w:r>
            <w:r w:rsidRPr="00005CA2">
              <w:rPr>
                <w:rFonts w:ascii="標楷體" w:eastAsia="標楷體" w:hAnsi="標楷體"/>
                <w:color w:val="FF0000"/>
                <w:u w:val="single"/>
              </w:rPr>
              <w:t>受託代放款</w:t>
            </w:r>
            <w:r w:rsidRPr="00005CA2">
              <w:rPr>
                <w:rFonts w:ascii="標楷體" w:eastAsia="標楷體" w:hAnsi="標楷體" w:hint="eastAsia"/>
                <w:color w:val="FF0000"/>
                <w:u w:val="single"/>
              </w:rPr>
              <w:t>。</w:t>
            </w:r>
          </w:p>
          <w:p w14:paraId="092CE039" w14:textId="77777777" w:rsidR="00C85D5A" w:rsidRPr="00005CA2" w:rsidRDefault="00C85D5A" w:rsidP="00132D6A">
            <w:pPr>
              <w:pStyle w:val="ae"/>
              <w:spacing w:line="300" w:lineRule="exact"/>
              <w:ind w:left="360" w:hangingChars="150" w:hanging="360"/>
              <w:jc w:val="both"/>
              <w:rPr>
                <w:rFonts w:ascii="標楷體" w:eastAsia="標楷體" w:hAnsi="標楷體"/>
                <w:color w:val="FF0000"/>
                <w:u w:val="single"/>
              </w:rPr>
            </w:pPr>
            <w:r>
              <w:rPr>
                <w:rFonts w:ascii="標楷體" w:eastAsia="標楷體" w:hAnsi="標楷體" w:hint="eastAsia"/>
                <w:color w:val="FF0000"/>
                <w:u w:val="single"/>
              </w:rPr>
              <w:t xml:space="preserve"> </w:t>
            </w:r>
            <w:r w:rsidRPr="00005CA2">
              <w:rPr>
                <w:rFonts w:ascii="標楷體" w:eastAsia="標楷體" w:hAnsi="標楷體" w:hint="eastAsia"/>
                <w:color w:val="FF0000"/>
                <w:u w:val="single"/>
              </w:rPr>
              <w:t>3.</w:t>
            </w:r>
            <w:r w:rsidRPr="00005CA2">
              <w:rPr>
                <w:rFonts w:ascii="標楷體" w:eastAsia="標楷體" w:hAnsi="標楷體"/>
                <w:color w:val="FF0000"/>
                <w:u w:val="single"/>
              </w:rPr>
              <w:t>存單質借</w:t>
            </w:r>
            <w:r w:rsidRPr="00005CA2">
              <w:rPr>
                <w:rFonts w:ascii="標楷體" w:eastAsia="標楷體" w:hAnsi="標楷體" w:hint="eastAsia"/>
                <w:color w:val="FF0000"/>
                <w:u w:val="single"/>
              </w:rPr>
              <w:t>。</w:t>
            </w:r>
          </w:p>
          <w:p w14:paraId="19A29113" w14:textId="77777777" w:rsidR="00C85D5A" w:rsidRPr="00005CA2" w:rsidRDefault="00C85D5A" w:rsidP="00132D6A">
            <w:pPr>
              <w:pStyle w:val="ae"/>
              <w:spacing w:line="300" w:lineRule="exact"/>
              <w:ind w:left="360" w:hangingChars="150" w:hanging="360"/>
              <w:jc w:val="both"/>
              <w:rPr>
                <w:rFonts w:ascii="標楷體" w:eastAsia="標楷體" w:hAnsi="標楷體"/>
                <w:color w:val="FF0000"/>
                <w:u w:val="single"/>
              </w:rPr>
            </w:pPr>
            <w:r>
              <w:rPr>
                <w:rFonts w:ascii="標楷體" w:eastAsia="標楷體" w:hAnsi="標楷體" w:hint="eastAsia"/>
                <w:color w:val="FF0000"/>
                <w:u w:val="single"/>
              </w:rPr>
              <w:t xml:space="preserve"> </w:t>
            </w:r>
            <w:r w:rsidRPr="00005CA2">
              <w:rPr>
                <w:rFonts w:ascii="標楷體" w:eastAsia="標楷體" w:hAnsi="標楷體" w:hint="eastAsia"/>
                <w:color w:val="FF0000"/>
                <w:u w:val="single"/>
              </w:rPr>
              <w:t>4.</w:t>
            </w:r>
            <w:r w:rsidRPr="00005CA2">
              <w:rPr>
                <w:rFonts w:ascii="標楷體" w:eastAsia="標楷體" w:hAnsi="標楷體"/>
                <w:color w:val="FF0000"/>
                <w:u w:val="single"/>
              </w:rPr>
              <w:t>對直轄市或縣（市）政府授信。</w:t>
            </w:r>
          </w:p>
          <w:p w14:paraId="0CA43962" w14:textId="5E7B9363" w:rsidR="00C85D5A" w:rsidRPr="00005CA2" w:rsidRDefault="00C85D5A" w:rsidP="00132D6A">
            <w:pPr>
              <w:pStyle w:val="ae"/>
              <w:spacing w:line="300" w:lineRule="exact"/>
              <w:ind w:left="360" w:hangingChars="150" w:hanging="360"/>
              <w:jc w:val="both"/>
              <w:rPr>
                <w:rFonts w:ascii="標楷體" w:eastAsia="標楷體" w:hAnsi="標楷體"/>
                <w:color w:val="FF0000"/>
                <w:u w:val="single"/>
              </w:rPr>
            </w:pPr>
            <w:r>
              <w:rPr>
                <w:rFonts w:ascii="標楷體" w:eastAsia="標楷體" w:hAnsi="標楷體" w:hint="eastAsia"/>
                <w:color w:val="FF0000"/>
                <w:u w:val="single"/>
              </w:rPr>
              <w:t xml:space="preserve"> </w:t>
            </w:r>
            <w:r w:rsidRPr="00005CA2">
              <w:rPr>
                <w:rFonts w:ascii="標楷體" w:eastAsia="標楷體" w:hAnsi="標楷體" w:hint="eastAsia"/>
                <w:color w:val="FF0000"/>
                <w:u w:val="single"/>
              </w:rPr>
              <w:t>5.</w:t>
            </w:r>
            <w:r w:rsidRPr="00005CA2">
              <w:rPr>
                <w:rFonts w:ascii="標楷體" w:eastAsia="標楷體" w:hAnsi="標楷體"/>
                <w:color w:val="FF0000"/>
                <w:u w:val="single"/>
              </w:rPr>
              <w:t>政策性農業專案貸款。</w:t>
            </w:r>
          </w:p>
          <w:p w14:paraId="133A0FEA" w14:textId="77777777" w:rsidR="00C85D5A" w:rsidRPr="00005CA2" w:rsidRDefault="00C85D5A" w:rsidP="00132D6A">
            <w:pPr>
              <w:pStyle w:val="ae"/>
              <w:spacing w:line="300" w:lineRule="exact"/>
              <w:ind w:left="360" w:hangingChars="150" w:hanging="360"/>
              <w:jc w:val="both"/>
              <w:rPr>
                <w:rFonts w:ascii="標楷體" w:eastAsia="標楷體" w:hAnsi="標楷體"/>
                <w:color w:val="FF0000"/>
                <w:u w:val="single"/>
              </w:rPr>
            </w:pPr>
            <w:r>
              <w:rPr>
                <w:rFonts w:ascii="標楷體" w:eastAsia="標楷體" w:hAnsi="標楷體" w:hint="eastAsia"/>
                <w:color w:val="FF0000"/>
                <w:u w:val="single"/>
              </w:rPr>
              <w:t xml:space="preserve"> </w:t>
            </w:r>
            <w:r w:rsidRPr="00005CA2">
              <w:rPr>
                <w:rFonts w:ascii="標楷體" w:eastAsia="標楷體" w:hAnsi="標楷體" w:hint="eastAsia"/>
                <w:color w:val="FF0000"/>
                <w:u w:val="single"/>
              </w:rPr>
              <w:t>6.</w:t>
            </w:r>
            <w:r w:rsidRPr="00005CA2">
              <w:rPr>
                <w:rFonts w:ascii="標楷體" w:eastAsia="標楷體" w:hAnsi="標楷體"/>
                <w:color w:val="FF0000"/>
                <w:u w:val="single"/>
              </w:rPr>
              <w:t>承作購置自用住宅貸款</w:t>
            </w:r>
          </w:p>
          <w:p w14:paraId="35813709" w14:textId="77777777" w:rsidR="00C85D5A" w:rsidRPr="00072B69" w:rsidRDefault="00C85D5A" w:rsidP="00132D6A">
            <w:pPr>
              <w:adjustRightInd w:val="0"/>
              <w:snapToGrid w:val="0"/>
              <w:spacing w:line="300" w:lineRule="exact"/>
              <w:ind w:left="360" w:hangingChars="150" w:hanging="360"/>
              <w:jc w:val="both"/>
              <w:rPr>
                <w:rFonts w:ascii="標楷體" w:eastAsia="標楷體" w:hAnsi="標楷體"/>
                <w:b/>
                <w:color w:val="000000"/>
                <w:spacing w:val="-20"/>
                <w:szCs w:val="24"/>
              </w:rPr>
            </w:pPr>
            <w:r>
              <w:rPr>
                <w:rFonts w:ascii="標楷體" w:eastAsia="標楷體" w:hAnsi="標楷體" w:hint="eastAsia"/>
                <w:color w:val="FF0000"/>
                <w:szCs w:val="24"/>
                <w:u w:val="single"/>
              </w:rPr>
              <w:t xml:space="preserve"> </w:t>
            </w:r>
            <w:r w:rsidRPr="00005CA2">
              <w:rPr>
                <w:rFonts w:ascii="標楷體" w:eastAsia="標楷體" w:hAnsi="標楷體" w:hint="eastAsia"/>
                <w:color w:val="FF0000"/>
                <w:szCs w:val="24"/>
                <w:u w:val="single"/>
              </w:rPr>
              <w:t>7.參貸全國農業金庫主辦之聯貸案。</w:t>
            </w:r>
          </w:p>
        </w:tc>
        <w:tc>
          <w:tcPr>
            <w:tcW w:w="2000" w:type="pct"/>
            <w:shd w:val="clear" w:color="auto" w:fill="auto"/>
          </w:tcPr>
          <w:p w14:paraId="3929227F"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業務手冊第13頁</w:t>
            </w:r>
          </w:p>
          <w:p w14:paraId="7A1D2DE3" w14:textId="77777777" w:rsidR="00C85D5A" w:rsidRPr="00581407" w:rsidRDefault="00C85D5A" w:rsidP="00132D6A">
            <w:pPr>
              <w:pStyle w:val="af0"/>
              <w:adjustRightInd w:val="0"/>
              <w:snapToGrid w:val="0"/>
              <w:spacing w:line="300" w:lineRule="exact"/>
              <w:ind w:leftChars="0" w:left="0"/>
              <w:jc w:val="both"/>
              <w:rPr>
                <w:rFonts w:ascii="標楷體" w:eastAsia="標楷體" w:hAnsi="標楷體"/>
                <w:b/>
                <w:color w:val="000000"/>
                <w:spacing w:val="-20"/>
              </w:rPr>
            </w:pPr>
            <w:r>
              <w:rPr>
                <w:rFonts w:ascii="標楷體" w:eastAsia="標楷體" w:hAnsi="標楷體" w:hint="eastAsia"/>
                <w:b/>
                <w:color w:val="000000"/>
                <w:spacing w:val="-20"/>
              </w:rPr>
              <w:t xml:space="preserve">第一章 </w:t>
            </w:r>
            <w:r w:rsidRPr="00581407">
              <w:rPr>
                <w:rFonts w:ascii="標楷體" w:eastAsia="標楷體" w:hAnsi="標楷體" w:hint="eastAsia"/>
                <w:b/>
                <w:color w:val="000000"/>
                <w:spacing w:val="-20"/>
              </w:rPr>
              <w:t>徵信及授信作業原則</w:t>
            </w:r>
          </w:p>
          <w:p w14:paraId="4C764FCE"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第五節 授信額度</w:t>
            </w:r>
          </w:p>
          <w:p w14:paraId="71E072DE" w14:textId="77777777" w:rsidR="00C85D5A" w:rsidRDefault="00C85D5A" w:rsidP="00132D6A">
            <w:pPr>
              <w:adjustRightInd w:val="0"/>
              <w:snapToGrid w:val="0"/>
              <w:spacing w:line="300" w:lineRule="exact"/>
              <w:ind w:left="400" w:hangingChars="200" w:hanging="400"/>
              <w:jc w:val="both"/>
              <w:rPr>
                <w:rFonts w:ascii="標楷體" w:eastAsia="標楷體" w:hAnsi="標楷體"/>
                <w:szCs w:val="24"/>
              </w:rPr>
            </w:pPr>
            <w:r w:rsidRPr="00474F1C">
              <w:rPr>
                <w:rFonts w:ascii="標楷體" w:eastAsia="標楷體" w:hAnsi="標楷體" w:hint="eastAsia"/>
                <w:bCs/>
                <w:color w:val="000000"/>
                <w:spacing w:val="-20"/>
                <w:szCs w:val="24"/>
              </w:rPr>
              <w:t>十一、</w:t>
            </w:r>
            <w:r w:rsidRPr="00474F1C">
              <w:rPr>
                <w:rFonts w:ascii="標楷體" w:eastAsia="標楷體" w:hAnsi="標楷體" w:hint="eastAsia"/>
                <w:bCs/>
                <w:szCs w:val="24"/>
              </w:rPr>
              <w:t>農</w:t>
            </w:r>
            <w:r w:rsidRPr="008C7464">
              <w:rPr>
                <w:rFonts w:ascii="標楷體" w:eastAsia="標楷體" w:hAnsi="標楷體" w:hint="eastAsia"/>
                <w:szCs w:val="24"/>
              </w:rPr>
              <w:t>會漁會信用部辦理中央主管機關所規定之一定金額以上之授信案件，應依規報經全國農業金庫同意後辦理或移由全國農業金庫辦理。</w:t>
            </w:r>
          </w:p>
          <w:p w14:paraId="4AA3911B" w14:textId="77777777" w:rsidR="00C85D5A" w:rsidRPr="008C7464" w:rsidRDefault="00C85D5A" w:rsidP="00132D6A">
            <w:pPr>
              <w:pStyle w:val="ae"/>
              <w:spacing w:line="300" w:lineRule="exact"/>
              <w:ind w:left="480" w:hangingChars="200" w:hanging="480"/>
              <w:jc w:val="both"/>
              <w:rPr>
                <w:rFonts w:ascii="標楷體" w:eastAsia="標楷體" w:hAnsi="標楷體"/>
              </w:rPr>
            </w:pPr>
            <w:r>
              <w:rPr>
                <w:rFonts w:ascii="標楷體" w:eastAsia="標楷體" w:hAnsi="標楷體" w:hint="eastAsia"/>
              </w:rPr>
              <w:t>(一)</w:t>
            </w:r>
            <w:r w:rsidRPr="008C7464">
              <w:rPr>
                <w:rFonts w:ascii="標楷體" w:eastAsia="標楷體" w:hAnsi="標楷體" w:hint="eastAsia"/>
              </w:rPr>
              <w:t>一定金額之授信案件係指農會漁會信用部之授信案件金額達各類</w:t>
            </w:r>
            <w:r w:rsidRPr="002C56AF">
              <w:rPr>
                <w:rFonts w:ascii="標楷體" w:eastAsia="標楷體" w:hAnsi="標楷體" w:hint="eastAsia"/>
              </w:rPr>
              <w:t>授信對象計算之放款限額四分之三以上者。（註：各類授信對象計算之放款限額，係指依農會漁會信用部各項風險控制比率管理辦法第4條規定及依農會漁會信用部業務管理辦法第14條規定所計算之放款限額，而非指會員代表大會通過之金額）</w:t>
            </w:r>
          </w:p>
          <w:p w14:paraId="0002865D" w14:textId="77777777" w:rsidR="00C85D5A" w:rsidRPr="008C7464" w:rsidRDefault="00C85D5A" w:rsidP="00132D6A">
            <w:pPr>
              <w:pStyle w:val="ae"/>
              <w:spacing w:line="300" w:lineRule="exact"/>
              <w:ind w:left="480" w:hangingChars="200" w:hanging="480"/>
              <w:jc w:val="both"/>
              <w:rPr>
                <w:rFonts w:ascii="標楷體" w:eastAsia="標楷體" w:hAnsi="標楷體"/>
              </w:rPr>
            </w:pPr>
            <w:r>
              <w:rPr>
                <w:rFonts w:ascii="標楷體" w:eastAsia="標楷體" w:hAnsi="標楷體" w:hint="eastAsia"/>
              </w:rPr>
              <w:t>(二)</w:t>
            </w:r>
            <w:r w:rsidRPr="008C7464">
              <w:rPr>
                <w:rFonts w:ascii="標楷體" w:eastAsia="標楷體" w:hAnsi="標楷體" w:hint="eastAsia"/>
              </w:rPr>
              <w:t>農會漁會信用部最近半年底（六月底或十二月底）逾放比率達百分之二以上或資本適足率未達百分之八，其擔保授信金額達新臺幣一億元以上、無擔保授信及內部融資金額達五千萬元以上者，亦屬一定金額之授信案件。</w:t>
            </w:r>
          </w:p>
          <w:p w14:paraId="7BE9512F" w14:textId="77777777" w:rsidR="00C85D5A" w:rsidRPr="008C7464" w:rsidRDefault="00C85D5A" w:rsidP="00132D6A">
            <w:pPr>
              <w:pStyle w:val="ae"/>
              <w:spacing w:line="300" w:lineRule="exact"/>
              <w:ind w:left="480" w:hangingChars="200" w:hanging="480"/>
              <w:jc w:val="both"/>
              <w:rPr>
                <w:rFonts w:ascii="標楷體" w:eastAsia="標楷體" w:hAnsi="標楷體"/>
              </w:rPr>
            </w:pPr>
            <w:r>
              <w:rPr>
                <w:rFonts w:ascii="標楷體" w:eastAsia="標楷體" w:hAnsi="標楷體" w:hint="eastAsia"/>
              </w:rPr>
              <w:t>(三)</w:t>
            </w:r>
            <w:r w:rsidRPr="002C260D">
              <w:rPr>
                <w:rFonts w:ascii="標楷體" w:eastAsia="標楷體" w:hAnsi="標楷體" w:hint="eastAsia"/>
                <w:color w:val="auto"/>
              </w:rPr>
              <w:t>擔保授信九百萬</w:t>
            </w:r>
            <w:r w:rsidRPr="002C56AF">
              <w:rPr>
                <w:rFonts w:ascii="標楷體" w:eastAsia="標楷體" w:hAnsi="標楷體" w:hint="eastAsia"/>
              </w:rPr>
              <w:t>元以下，無擔保授信及內部融資二百萬元以下，以及受託代放款、存單質借、對直轄市或縣（市）政府授信及政策性農業專案貸款或參貸全國農業金庫主辦之聯貸案，免適用</w:t>
            </w:r>
            <w:r w:rsidRPr="002C56AF">
              <w:rPr>
                <w:rFonts w:ascii="標楷體" w:eastAsia="標楷體" w:hAnsi="標楷體"/>
              </w:rPr>
              <w:t>「農會漁</w:t>
            </w:r>
            <w:r w:rsidRPr="008C7464">
              <w:rPr>
                <w:rFonts w:ascii="標楷體" w:eastAsia="標楷體" w:hAnsi="標楷體"/>
              </w:rPr>
              <w:t>會信用部應</w:t>
            </w:r>
            <w:r w:rsidRPr="008C7464">
              <w:rPr>
                <w:rFonts w:ascii="標楷體" w:eastAsia="標楷體" w:hAnsi="標楷體"/>
              </w:rPr>
              <w:lastRenderedPageBreak/>
              <w:t>報經全國農業金庫同意後辦理或移由該金庫辦理之一定金額以上授信案件基準」</w:t>
            </w:r>
            <w:r w:rsidRPr="008C7464">
              <w:rPr>
                <w:rFonts w:ascii="標楷體" w:eastAsia="標楷體" w:hAnsi="標楷體" w:hint="eastAsia"/>
              </w:rPr>
              <w:t>。</w:t>
            </w:r>
          </w:p>
          <w:p w14:paraId="40DC6925" w14:textId="77777777" w:rsidR="00C85D5A" w:rsidRPr="00D46150" w:rsidRDefault="00C85D5A" w:rsidP="00132D6A">
            <w:pPr>
              <w:adjustRightInd w:val="0"/>
              <w:snapToGrid w:val="0"/>
              <w:spacing w:line="300" w:lineRule="exact"/>
              <w:jc w:val="both"/>
              <w:rPr>
                <w:rFonts w:ascii="標楷體" w:eastAsia="標楷體" w:hAnsi="標楷體"/>
                <w:b/>
                <w:color w:val="000000"/>
                <w:spacing w:val="-20"/>
                <w:szCs w:val="24"/>
              </w:rPr>
            </w:pPr>
          </w:p>
        </w:tc>
        <w:tc>
          <w:tcPr>
            <w:tcW w:w="1000" w:type="pct"/>
          </w:tcPr>
          <w:p w14:paraId="62BA7573" w14:textId="77777777" w:rsidR="00C85D5A" w:rsidRPr="007F483F" w:rsidRDefault="00C85D5A" w:rsidP="00132D6A">
            <w:pPr>
              <w:adjustRightInd w:val="0"/>
              <w:snapToGrid w:val="0"/>
              <w:spacing w:line="300" w:lineRule="exact"/>
              <w:jc w:val="both"/>
              <w:rPr>
                <w:rFonts w:ascii="標楷體" w:eastAsia="標楷體" w:hAnsi="標楷體" w:cs="標楷體"/>
                <w:color w:val="000000"/>
                <w:kern w:val="0"/>
                <w:szCs w:val="24"/>
              </w:rPr>
            </w:pPr>
            <w:r w:rsidRPr="007F6F34">
              <w:rPr>
                <w:rFonts w:ascii="標楷體" w:eastAsia="標楷體" w:hAnsi="標楷體" w:cs="標楷體" w:hint="eastAsia"/>
                <w:kern w:val="0"/>
                <w:szCs w:val="24"/>
              </w:rPr>
              <w:lastRenderedPageBreak/>
              <w:t>依農業部114年10月3日農金字第1147459581號令修正「</w:t>
            </w:r>
            <w:r w:rsidRPr="007F6F34">
              <w:rPr>
                <w:rFonts w:ascii="標楷體" w:eastAsia="標楷體" w:hAnsi="標楷體" w:cs="標楷體"/>
                <w:kern w:val="0"/>
                <w:szCs w:val="24"/>
              </w:rPr>
              <w:t>農會漁會信用部應報經全國農業金庫同意後辦理或移由該金庫辦理之一定金額以上授信案件基準</w:t>
            </w:r>
            <w:r w:rsidRPr="007F6F34">
              <w:rPr>
                <w:rFonts w:ascii="標楷體" w:eastAsia="標楷體" w:hAnsi="標楷體" w:cs="標楷體" w:hint="eastAsia"/>
                <w:kern w:val="0"/>
                <w:szCs w:val="24"/>
              </w:rPr>
              <w:t>」修正內容，予以修正。</w:t>
            </w:r>
          </w:p>
        </w:tc>
      </w:tr>
      <w:tr w:rsidR="00C85D5A" w:rsidRPr="00F54601" w14:paraId="2A2E3C4F" w14:textId="77777777" w:rsidTr="00132D6A">
        <w:trPr>
          <w:trHeight w:val="875"/>
        </w:trPr>
        <w:tc>
          <w:tcPr>
            <w:tcW w:w="2000" w:type="pct"/>
            <w:shd w:val="clear" w:color="auto" w:fill="auto"/>
          </w:tcPr>
          <w:p w14:paraId="65A349CC"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sidRPr="00072B69">
              <w:rPr>
                <w:rFonts w:ascii="標楷體" w:eastAsia="標楷體" w:hAnsi="標楷體" w:hint="eastAsia"/>
                <w:b/>
                <w:color w:val="000000"/>
                <w:spacing w:val="-20"/>
                <w:szCs w:val="24"/>
              </w:rPr>
              <w:t>業務手冊第</w:t>
            </w:r>
            <w:r>
              <w:rPr>
                <w:rFonts w:ascii="標楷體" w:eastAsia="標楷體" w:hAnsi="標楷體" w:hint="eastAsia"/>
                <w:b/>
                <w:color w:val="000000"/>
                <w:spacing w:val="-20"/>
                <w:szCs w:val="24"/>
              </w:rPr>
              <w:t>34</w:t>
            </w:r>
            <w:r w:rsidRPr="00072B69">
              <w:rPr>
                <w:rFonts w:ascii="標楷體" w:eastAsia="標楷體" w:hAnsi="標楷體" w:hint="eastAsia"/>
                <w:b/>
                <w:color w:val="000000"/>
                <w:spacing w:val="-20"/>
                <w:szCs w:val="24"/>
              </w:rPr>
              <w:t>頁</w:t>
            </w:r>
          </w:p>
          <w:p w14:paraId="445316A3" w14:textId="77777777" w:rsidR="00C85D5A"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072B69">
              <w:rPr>
                <w:rFonts w:ascii="標楷體" w:eastAsia="標楷體" w:hAnsi="標楷體"/>
                <w:b/>
                <w:color w:val="000000"/>
                <w:spacing w:val="-20"/>
              </w:rPr>
              <w:t>徵信及授信作業實</w:t>
            </w:r>
            <w:r>
              <w:rPr>
                <w:rFonts w:ascii="標楷體" w:eastAsia="標楷體" w:hAnsi="標楷體" w:hint="eastAsia"/>
                <w:b/>
                <w:color w:val="000000"/>
                <w:spacing w:val="-20"/>
              </w:rPr>
              <w:t>務</w:t>
            </w:r>
          </w:p>
          <w:p w14:paraId="42984AE6"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第六節  分析審核</w:t>
            </w:r>
          </w:p>
          <w:p w14:paraId="677E31AB" w14:textId="77777777" w:rsidR="00C85D5A" w:rsidRPr="00900CCB" w:rsidRDefault="00C85D5A" w:rsidP="00132D6A">
            <w:pPr>
              <w:adjustRightInd w:val="0"/>
              <w:snapToGrid w:val="0"/>
              <w:spacing w:line="300" w:lineRule="exact"/>
              <w:jc w:val="both"/>
              <w:rPr>
                <w:rFonts w:ascii="標楷體" w:eastAsia="標楷體" w:hAnsi="標楷體"/>
                <w:bCs/>
                <w:color w:val="000000"/>
                <w:spacing w:val="-20"/>
                <w:szCs w:val="24"/>
              </w:rPr>
            </w:pPr>
            <w:r>
              <w:rPr>
                <w:rFonts w:ascii="標楷體" w:eastAsia="標楷體" w:hAnsi="標楷體" w:hint="eastAsia"/>
                <w:bCs/>
                <w:color w:val="000000"/>
                <w:spacing w:val="-20"/>
                <w:szCs w:val="24"/>
              </w:rPr>
              <w:t>(前略)</w:t>
            </w:r>
          </w:p>
          <w:p w14:paraId="6F445E56" w14:textId="77777777" w:rsidR="00C85D5A" w:rsidRPr="00900CCB" w:rsidRDefault="00C85D5A" w:rsidP="00132D6A">
            <w:pPr>
              <w:adjustRightInd w:val="0"/>
              <w:snapToGrid w:val="0"/>
              <w:spacing w:line="300" w:lineRule="exact"/>
              <w:jc w:val="both"/>
              <w:rPr>
                <w:rFonts w:ascii="標楷體" w:eastAsia="標楷體" w:hAnsi="標楷體"/>
                <w:bCs/>
                <w:color w:val="000000"/>
                <w:spacing w:val="-20"/>
                <w:szCs w:val="24"/>
              </w:rPr>
            </w:pPr>
            <w:r w:rsidRPr="00900CCB">
              <w:rPr>
                <w:rFonts w:ascii="標楷體" w:eastAsia="標楷體" w:hAnsi="標楷體" w:hint="eastAsia"/>
                <w:bCs/>
                <w:color w:val="000000"/>
                <w:spacing w:val="-20"/>
                <w:szCs w:val="24"/>
              </w:rPr>
              <w:t>一、(一)3.</w:t>
            </w:r>
          </w:p>
          <w:p w14:paraId="2CE3F4B1" w14:textId="77777777" w:rsidR="00C85D5A" w:rsidRDefault="00C85D5A" w:rsidP="00132D6A">
            <w:pPr>
              <w:adjustRightInd w:val="0"/>
              <w:snapToGrid w:val="0"/>
              <w:spacing w:line="300" w:lineRule="exact"/>
              <w:ind w:left="200" w:hangingChars="100" w:hanging="200"/>
              <w:jc w:val="both"/>
              <w:rPr>
                <w:rFonts w:ascii="標楷體" w:eastAsia="標楷體" w:hAnsi="標楷體"/>
                <w:b/>
                <w:color w:val="000000"/>
                <w:spacing w:val="-20"/>
                <w:szCs w:val="24"/>
              </w:rPr>
            </w:pPr>
            <w:r w:rsidRPr="00900CCB">
              <w:rPr>
                <w:rFonts w:ascii="標楷體" w:eastAsia="標楷體" w:hAnsi="標楷體" w:hint="eastAsia"/>
                <w:bCs/>
                <w:color w:val="000000"/>
                <w:spacing w:val="-20"/>
                <w:szCs w:val="24"/>
              </w:rPr>
              <w:t>(4)略</w:t>
            </w:r>
            <w:r w:rsidRPr="00B02F25">
              <w:rPr>
                <w:rFonts w:ascii="標楷體" w:eastAsia="標楷體" w:hAnsi="標楷體" w:hint="eastAsia"/>
                <w:bCs/>
                <w:color w:val="000000"/>
                <w:spacing w:val="-20"/>
                <w:szCs w:val="24"/>
              </w:rPr>
              <w:t>以</w:t>
            </w:r>
            <w:r w:rsidRPr="00B02F25">
              <w:rPr>
                <w:rFonts w:ascii="標楷體" w:eastAsia="標楷體" w:hAnsi="標楷體"/>
                <w:bCs/>
                <w:color w:val="000000"/>
                <w:spacing w:val="-20"/>
                <w:szCs w:val="24"/>
              </w:rPr>
              <w:t>……</w:t>
            </w:r>
            <w:r w:rsidRPr="00B02F25">
              <w:rPr>
                <w:rFonts w:ascii="標楷體" w:eastAsia="標楷體" w:hAnsi="標楷體" w:hint="eastAsia"/>
                <w:bCs/>
                <w:color w:val="000000"/>
                <w:spacing w:val="-20"/>
                <w:szCs w:val="24"/>
              </w:rPr>
              <w:t>。</w:t>
            </w:r>
            <w:r w:rsidRPr="007523A8">
              <w:rPr>
                <w:rFonts w:ascii="標楷體" w:eastAsia="標楷體" w:hAnsi="標楷體" w:hint="eastAsia"/>
              </w:rPr>
              <w:t>但政策性農業專案貸款或</w:t>
            </w:r>
            <w:r w:rsidRPr="00005CA2">
              <w:rPr>
                <w:rFonts w:ascii="標楷體" w:eastAsia="標楷體" w:hAnsi="標楷體" w:hint="eastAsia"/>
                <w:color w:val="FF0000"/>
                <w:u w:val="single"/>
              </w:rPr>
              <w:t>200</w:t>
            </w:r>
            <w:r w:rsidRPr="00005CA2">
              <w:rPr>
                <w:rFonts w:ascii="標楷體" w:eastAsia="標楷體" w:hAnsi="標楷體" w:hint="eastAsia"/>
              </w:rPr>
              <w:t>萬元</w:t>
            </w:r>
            <w:r w:rsidRPr="007523A8">
              <w:rPr>
                <w:rFonts w:ascii="標楷體" w:eastAsia="標楷體" w:hAnsi="標楷體" w:hint="eastAsia"/>
              </w:rPr>
              <w:t>以下小額放款，若符合農會漁會信用部各項風險控制比率管理辦法第6條第1項但書規定之無擔保消費者貸款，因其非屬擔保放款，無須踐行農會漁會信用部各項風險控制比率管理辦法第7條第1項後段規定之程序。</w:t>
            </w:r>
          </w:p>
        </w:tc>
        <w:tc>
          <w:tcPr>
            <w:tcW w:w="2000" w:type="pct"/>
            <w:shd w:val="clear" w:color="auto" w:fill="auto"/>
          </w:tcPr>
          <w:p w14:paraId="402EF00F"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r w:rsidRPr="00072B69">
              <w:rPr>
                <w:rFonts w:ascii="標楷體" w:eastAsia="標楷體" w:hAnsi="標楷體" w:hint="eastAsia"/>
                <w:b/>
                <w:color w:val="000000"/>
                <w:spacing w:val="-20"/>
                <w:szCs w:val="24"/>
              </w:rPr>
              <w:t>業務手冊第</w:t>
            </w:r>
            <w:r>
              <w:rPr>
                <w:rFonts w:ascii="標楷體" w:eastAsia="標楷體" w:hAnsi="標楷體" w:hint="eastAsia"/>
                <w:b/>
                <w:color w:val="000000"/>
                <w:spacing w:val="-20"/>
                <w:szCs w:val="24"/>
              </w:rPr>
              <w:t>34</w:t>
            </w:r>
            <w:r w:rsidRPr="00072B69">
              <w:rPr>
                <w:rFonts w:ascii="標楷體" w:eastAsia="標楷體" w:hAnsi="標楷體" w:hint="eastAsia"/>
                <w:b/>
                <w:color w:val="000000"/>
                <w:spacing w:val="-20"/>
                <w:szCs w:val="24"/>
              </w:rPr>
              <w:t>頁</w:t>
            </w:r>
          </w:p>
          <w:p w14:paraId="63BC4D68" w14:textId="77777777" w:rsidR="00C85D5A" w:rsidRDefault="00C85D5A" w:rsidP="00C85D5A">
            <w:pPr>
              <w:pStyle w:val="af0"/>
              <w:numPr>
                <w:ilvl w:val="0"/>
                <w:numId w:val="11"/>
              </w:numPr>
              <w:adjustRightInd w:val="0"/>
              <w:snapToGrid w:val="0"/>
              <w:spacing w:line="300" w:lineRule="exact"/>
              <w:ind w:leftChars="0" w:left="400" w:hanging="400"/>
              <w:jc w:val="both"/>
              <w:rPr>
                <w:rFonts w:ascii="標楷體" w:eastAsia="標楷體" w:hAnsi="標楷體"/>
                <w:b/>
                <w:color w:val="000000"/>
                <w:spacing w:val="-20"/>
              </w:rPr>
            </w:pPr>
            <w:r w:rsidRPr="00072B69">
              <w:rPr>
                <w:rFonts w:ascii="標楷體" w:eastAsia="標楷體" w:hAnsi="標楷體"/>
                <w:b/>
                <w:color w:val="000000"/>
                <w:spacing w:val="-20"/>
              </w:rPr>
              <w:t>徵信及授信作業實</w:t>
            </w:r>
            <w:r>
              <w:rPr>
                <w:rFonts w:ascii="標楷體" w:eastAsia="標楷體" w:hAnsi="標楷體" w:hint="eastAsia"/>
                <w:b/>
                <w:color w:val="000000"/>
                <w:spacing w:val="-20"/>
              </w:rPr>
              <w:t>務</w:t>
            </w:r>
          </w:p>
          <w:p w14:paraId="49F28671"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第六節  分析審核</w:t>
            </w:r>
          </w:p>
          <w:p w14:paraId="781C79F5" w14:textId="77777777" w:rsidR="00C85D5A" w:rsidRDefault="00C85D5A" w:rsidP="00132D6A">
            <w:pPr>
              <w:adjustRightInd w:val="0"/>
              <w:snapToGrid w:val="0"/>
              <w:spacing w:line="300" w:lineRule="exact"/>
              <w:jc w:val="both"/>
              <w:rPr>
                <w:rFonts w:ascii="標楷體" w:eastAsia="標楷體" w:hAnsi="標楷體"/>
                <w:bCs/>
                <w:color w:val="000000"/>
                <w:spacing w:val="-20"/>
                <w:szCs w:val="24"/>
              </w:rPr>
            </w:pPr>
            <w:r>
              <w:rPr>
                <w:rFonts w:ascii="標楷體" w:eastAsia="標楷體" w:hAnsi="標楷體" w:hint="eastAsia"/>
                <w:bCs/>
                <w:color w:val="000000"/>
                <w:spacing w:val="-20"/>
                <w:szCs w:val="24"/>
              </w:rPr>
              <w:t>(前略)</w:t>
            </w:r>
          </w:p>
          <w:p w14:paraId="777FB532" w14:textId="77777777" w:rsidR="00C85D5A" w:rsidRPr="00900CCB" w:rsidRDefault="00C85D5A" w:rsidP="00132D6A">
            <w:pPr>
              <w:adjustRightInd w:val="0"/>
              <w:snapToGrid w:val="0"/>
              <w:spacing w:line="300" w:lineRule="exact"/>
              <w:jc w:val="both"/>
              <w:rPr>
                <w:rFonts w:ascii="標楷體" w:eastAsia="標楷體" w:hAnsi="標楷體"/>
                <w:bCs/>
                <w:color w:val="000000"/>
                <w:spacing w:val="-20"/>
                <w:szCs w:val="24"/>
              </w:rPr>
            </w:pPr>
            <w:r w:rsidRPr="00900CCB">
              <w:rPr>
                <w:rFonts w:ascii="標楷體" w:eastAsia="標楷體" w:hAnsi="標楷體" w:hint="eastAsia"/>
                <w:bCs/>
                <w:color w:val="000000"/>
                <w:spacing w:val="-20"/>
                <w:szCs w:val="24"/>
              </w:rPr>
              <w:t>一、(一)3.</w:t>
            </w:r>
          </w:p>
          <w:p w14:paraId="79572F7A" w14:textId="77777777" w:rsidR="00C85D5A" w:rsidRDefault="00C85D5A" w:rsidP="00132D6A">
            <w:pPr>
              <w:adjustRightInd w:val="0"/>
              <w:snapToGrid w:val="0"/>
              <w:spacing w:line="300" w:lineRule="exact"/>
              <w:ind w:left="200" w:hangingChars="100" w:hanging="200"/>
              <w:jc w:val="both"/>
              <w:rPr>
                <w:rFonts w:ascii="標楷體" w:eastAsia="標楷體" w:hAnsi="標楷體"/>
              </w:rPr>
            </w:pPr>
            <w:r w:rsidRPr="00900CCB">
              <w:rPr>
                <w:rFonts w:ascii="標楷體" w:eastAsia="標楷體" w:hAnsi="標楷體" w:hint="eastAsia"/>
                <w:bCs/>
                <w:color w:val="000000"/>
                <w:spacing w:val="-20"/>
                <w:szCs w:val="24"/>
              </w:rPr>
              <w:t>(4)略以</w:t>
            </w:r>
            <w:r>
              <w:rPr>
                <w:rFonts w:ascii="標楷體" w:eastAsia="標楷體" w:hAnsi="標楷體"/>
                <w:bCs/>
                <w:color w:val="000000"/>
                <w:spacing w:val="-20"/>
                <w:szCs w:val="24"/>
              </w:rPr>
              <w:t>…</w:t>
            </w:r>
            <w:r>
              <w:rPr>
                <w:rFonts w:ascii="標楷體" w:eastAsia="標楷體" w:hAnsi="標楷體"/>
                <w:b/>
                <w:color w:val="000000"/>
                <w:spacing w:val="-20"/>
                <w:szCs w:val="24"/>
              </w:rPr>
              <w:t>…</w:t>
            </w:r>
            <w:r>
              <w:rPr>
                <w:rFonts w:ascii="標楷體" w:eastAsia="標楷體" w:hAnsi="標楷體" w:hint="eastAsia"/>
                <w:b/>
                <w:color w:val="000000"/>
                <w:spacing w:val="-20"/>
                <w:szCs w:val="24"/>
              </w:rPr>
              <w:t>。</w:t>
            </w:r>
            <w:r w:rsidRPr="007523A8">
              <w:rPr>
                <w:rFonts w:ascii="標楷體" w:eastAsia="標楷體" w:hAnsi="標楷體" w:hint="eastAsia"/>
              </w:rPr>
              <w:t>但政策性農業專案貸款或</w:t>
            </w:r>
            <w:r w:rsidRPr="004A1792">
              <w:rPr>
                <w:rFonts w:ascii="標楷體" w:eastAsia="標楷體" w:hAnsi="標楷體" w:hint="eastAsia"/>
                <w:color w:val="FF0000"/>
                <w:u w:val="single"/>
              </w:rPr>
              <w:t>100</w:t>
            </w:r>
            <w:r w:rsidRPr="00005CA2">
              <w:rPr>
                <w:rFonts w:ascii="標楷體" w:eastAsia="標楷體" w:hAnsi="標楷體" w:hint="eastAsia"/>
              </w:rPr>
              <w:t>萬元以下小額</w:t>
            </w:r>
            <w:r w:rsidRPr="007523A8">
              <w:rPr>
                <w:rFonts w:ascii="標楷體" w:eastAsia="標楷體" w:hAnsi="標楷體" w:hint="eastAsia"/>
              </w:rPr>
              <w:t>放款，若符合農會漁會信用部各項風險控制比率管理辦法第6條第1項但書規定之無擔保消費者貸款，因其非屬擔保放款，無須踐行農會漁會信用部各項風險控制比率管理辦法第7條第1項後段規定之程序。</w:t>
            </w:r>
          </w:p>
          <w:p w14:paraId="20C56651"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tc>
        <w:tc>
          <w:tcPr>
            <w:tcW w:w="1000" w:type="pct"/>
          </w:tcPr>
          <w:p w14:paraId="4FF2E2CE" w14:textId="77777777" w:rsidR="00C85D5A" w:rsidRPr="007F6F34" w:rsidRDefault="00C85D5A" w:rsidP="00132D6A">
            <w:pPr>
              <w:spacing w:line="300" w:lineRule="exact"/>
              <w:jc w:val="both"/>
              <w:rPr>
                <w:rFonts w:ascii="標楷體" w:eastAsia="標楷體" w:hAnsi="標楷體" w:cs="標楷體"/>
                <w:kern w:val="0"/>
                <w:szCs w:val="24"/>
              </w:rPr>
            </w:pPr>
            <w:r w:rsidRPr="007F6F34">
              <w:rPr>
                <w:rFonts w:ascii="標楷體" w:eastAsia="標楷體" w:hAnsi="標楷體" w:cs="標楷體" w:hint="eastAsia"/>
                <w:kern w:val="0"/>
              </w:rPr>
              <w:t>依農業部115年1月28日農金字第1157459004號令修正「</w:t>
            </w:r>
            <w:r w:rsidRPr="007F6F34">
              <w:rPr>
                <w:rFonts w:ascii="標楷體" w:eastAsia="標楷體" w:hAnsi="標楷體" w:cs="標楷體"/>
                <w:kern w:val="0"/>
              </w:rPr>
              <w:t>農會漁會信用部各項風險控制比率管理辦法</w:t>
            </w:r>
            <w:r w:rsidRPr="007F6F34">
              <w:rPr>
                <w:rFonts w:ascii="標楷體" w:eastAsia="標楷體" w:hAnsi="標楷體" w:cs="標楷體" w:hint="eastAsia"/>
                <w:kern w:val="0"/>
              </w:rPr>
              <w:t>」第四條條文，</w:t>
            </w:r>
            <w:r w:rsidRPr="007F6F34">
              <w:rPr>
                <w:rFonts w:ascii="標楷體" w:eastAsia="標楷體" w:hAnsi="標楷體" w:cs="標楷體"/>
                <w:kern w:val="0"/>
              </w:rPr>
              <w:t>將小額放款金額，由一百萬元調高為二百萬元。</w:t>
            </w:r>
          </w:p>
          <w:p w14:paraId="33F3C736" w14:textId="77777777" w:rsidR="00C85D5A" w:rsidRPr="007F6F34" w:rsidRDefault="00C85D5A" w:rsidP="00132D6A">
            <w:pPr>
              <w:adjustRightInd w:val="0"/>
              <w:snapToGrid w:val="0"/>
              <w:spacing w:line="300" w:lineRule="exact"/>
              <w:jc w:val="both"/>
              <w:rPr>
                <w:rFonts w:ascii="標楷體" w:eastAsia="標楷體" w:hAnsi="標楷體" w:cs="標楷體"/>
                <w:kern w:val="0"/>
                <w:szCs w:val="24"/>
              </w:rPr>
            </w:pPr>
          </w:p>
        </w:tc>
      </w:tr>
      <w:tr w:rsidR="00C85D5A" w:rsidRPr="00F54601" w14:paraId="6F61E3E0" w14:textId="77777777" w:rsidTr="00132D6A">
        <w:trPr>
          <w:trHeight w:val="875"/>
        </w:trPr>
        <w:tc>
          <w:tcPr>
            <w:tcW w:w="2000" w:type="pct"/>
            <w:shd w:val="clear" w:color="auto" w:fill="auto"/>
          </w:tcPr>
          <w:p w14:paraId="4ACC666F"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w:t>
            </w:r>
            <w:r w:rsidRPr="00072B69">
              <w:rPr>
                <w:rFonts w:ascii="標楷體" w:eastAsia="標楷體" w:hAnsi="標楷體" w:hint="eastAsia"/>
                <w:b/>
                <w:color w:val="000000"/>
                <w:spacing w:val="-20"/>
                <w:szCs w:val="24"/>
              </w:rPr>
              <w:t>務手冊第</w:t>
            </w:r>
            <w:r>
              <w:rPr>
                <w:rFonts w:ascii="標楷體" w:eastAsia="標楷體" w:hAnsi="標楷體" w:hint="eastAsia"/>
                <w:b/>
                <w:color w:val="000000"/>
                <w:spacing w:val="-20"/>
                <w:szCs w:val="24"/>
              </w:rPr>
              <w:t>54</w:t>
            </w:r>
            <w:r w:rsidRPr="00072B69">
              <w:rPr>
                <w:rFonts w:ascii="標楷體" w:eastAsia="標楷體" w:hAnsi="標楷體" w:hint="eastAsia"/>
                <w:b/>
                <w:color w:val="000000"/>
                <w:spacing w:val="-20"/>
                <w:szCs w:val="24"/>
              </w:rPr>
              <w:t>頁</w:t>
            </w:r>
          </w:p>
          <w:p w14:paraId="1E8291F5" w14:textId="77777777" w:rsidR="00C85D5A" w:rsidRPr="00BB266C" w:rsidRDefault="00C85D5A" w:rsidP="00C85D5A">
            <w:pPr>
              <w:pStyle w:val="af0"/>
              <w:numPr>
                <w:ilvl w:val="0"/>
                <w:numId w:val="12"/>
              </w:numPr>
              <w:adjustRightInd w:val="0"/>
              <w:snapToGrid w:val="0"/>
              <w:spacing w:line="300" w:lineRule="exact"/>
              <w:ind w:leftChars="0"/>
              <w:jc w:val="both"/>
              <w:rPr>
                <w:rFonts w:ascii="標楷體" w:eastAsia="標楷體" w:hAnsi="標楷體"/>
                <w:b/>
                <w:color w:val="000000"/>
                <w:spacing w:val="-20"/>
              </w:rPr>
            </w:pPr>
            <w:r w:rsidRPr="00BB266C">
              <w:rPr>
                <w:rFonts w:ascii="標楷體" w:eastAsia="標楷體" w:hAnsi="標楷體" w:hint="eastAsia"/>
                <w:b/>
                <w:color w:val="000000"/>
                <w:spacing w:val="-20"/>
              </w:rPr>
              <w:t>處理流程與工作說明</w:t>
            </w:r>
          </w:p>
          <w:p w14:paraId="1226317C" w14:textId="77777777" w:rsidR="00C85D5A" w:rsidRDefault="00C85D5A" w:rsidP="00C85D5A">
            <w:pPr>
              <w:pStyle w:val="af0"/>
              <w:numPr>
                <w:ilvl w:val="0"/>
                <w:numId w:val="13"/>
              </w:numPr>
              <w:adjustRightInd w:val="0"/>
              <w:snapToGrid w:val="0"/>
              <w:spacing w:line="300" w:lineRule="exact"/>
              <w:ind w:leftChars="0" w:left="400" w:hanging="400"/>
              <w:jc w:val="both"/>
              <w:rPr>
                <w:rFonts w:ascii="標楷體" w:eastAsia="標楷體" w:hAnsi="標楷體"/>
                <w:b/>
                <w:color w:val="000000"/>
                <w:spacing w:val="-20"/>
              </w:rPr>
            </w:pPr>
            <w:r w:rsidRPr="00BB266C">
              <w:rPr>
                <w:rFonts w:ascii="標楷體" w:eastAsia="標楷體" w:hAnsi="標楷體" w:hint="eastAsia"/>
                <w:b/>
                <w:color w:val="000000"/>
                <w:spacing w:val="-20"/>
              </w:rPr>
              <w:t>徵信、授信作業</w:t>
            </w:r>
          </w:p>
          <w:p w14:paraId="5E450E7A" w14:textId="77777777" w:rsidR="00C85D5A" w:rsidRPr="00963142" w:rsidRDefault="00C85D5A" w:rsidP="00132D6A">
            <w:pPr>
              <w:adjustRightInd w:val="0"/>
              <w:snapToGrid w:val="0"/>
              <w:spacing w:line="300" w:lineRule="exact"/>
              <w:ind w:left="200" w:hangingChars="100" w:hanging="200"/>
              <w:jc w:val="both"/>
              <w:rPr>
                <w:rFonts w:ascii="標楷體" w:eastAsia="標楷體" w:hAnsi="標楷體"/>
                <w:bCs/>
                <w:color w:val="000000"/>
                <w:spacing w:val="-20"/>
              </w:rPr>
            </w:pPr>
            <w:r w:rsidRPr="00963142">
              <w:rPr>
                <w:rFonts w:ascii="標楷體" w:eastAsia="標楷體" w:hAnsi="標楷體" w:hint="eastAsia"/>
                <w:bCs/>
                <w:color w:val="000000"/>
                <w:spacing w:val="-20"/>
              </w:rPr>
              <w:t>9.略以</w:t>
            </w:r>
            <w:r>
              <w:rPr>
                <w:rFonts w:ascii="標楷體" w:eastAsia="標楷體" w:hAnsi="標楷體"/>
                <w:bCs/>
                <w:color w:val="000000"/>
                <w:spacing w:val="-20"/>
              </w:rPr>
              <w:t>……</w:t>
            </w:r>
            <w:r w:rsidRPr="00925498">
              <w:rPr>
                <w:rFonts w:ascii="標楷體" w:eastAsia="標楷體" w:hAnsi="標楷體" w:hint="eastAsia"/>
              </w:rPr>
              <w:t>信用部辦理之政策性農業專案貸款或</w:t>
            </w:r>
            <w:r w:rsidRPr="006601BB">
              <w:rPr>
                <w:rFonts w:ascii="標楷體" w:eastAsia="標楷體" w:hAnsi="標楷體" w:hint="eastAsia"/>
                <w:color w:val="FF0000"/>
                <w:u w:val="single"/>
              </w:rPr>
              <w:t>200</w:t>
            </w:r>
            <w:r w:rsidRPr="00925498">
              <w:rPr>
                <w:rFonts w:ascii="標楷體" w:eastAsia="標楷體" w:hAnsi="標楷體" w:hint="eastAsia"/>
              </w:rPr>
              <w:t>萬元以下小額放款，若符合農會漁會信用部各項風險控制比率管理辦法第6條第1項但書規定之無擔保消費者貸款，因其非屬擔保放款，無須踐行農會漁會信用部各項風險控制比率管理辦法第7條第1項後段規定之程序</w:t>
            </w:r>
            <w:r>
              <w:rPr>
                <w:rFonts w:ascii="標楷體" w:eastAsia="標楷體" w:hAnsi="標楷體" w:hint="eastAsia"/>
              </w:rPr>
              <w:t>。</w:t>
            </w:r>
          </w:p>
          <w:p w14:paraId="1A495383" w14:textId="77777777" w:rsidR="00C85D5A" w:rsidRPr="00963142" w:rsidRDefault="00C85D5A" w:rsidP="00132D6A">
            <w:pPr>
              <w:adjustRightInd w:val="0"/>
              <w:snapToGrid w:val="0"/>
              <w:spacing w:line="300" w:lineRule="exact"/>
              <w:jc w:val="both"/>
              <w:rPr>
                <w:rFonts w:ascii="標楷體" w:eastAsia="標楷體" w:hAnsi="標楷體"/>
                <w:b/>
                <w:color w:val="000000"/>
                <w:spacing w:val="-20"/>
                <w:szCs w:val="24"/>
              </w:rPr>
            </w:pPr>
          </w:p>
        </w:tc>
        <w:tc>
          <w:tcPr>
            <w:tcW w:w="2000" w:type="pct"/>
            <w:shd w:val="clear" w:color="auto" w:fill="auto"/>
          </w:tcPr>
          <w:p w14:paraId="0A157F5E"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w:t>
            </w:r>
            <w:r w:rsidRPr="00072B69">
              <w:rPr>
                <w:rFonts w:ascii="標楷體" w:eastAsia="標楷體" w:hAnsi="標楷體" w:hint="eastAsia"/>
                <w:b/>
                <w:color w:val="000000"/>
                <w:spacing w:val="-20"/>
                <w:szCs w:val="24"/>
              </w:rPr>
              <w:t>務手冊第</w:t>
            </w:r>
            <w:r>
              <w:rPr>
                <w:rFonts w:ascii="標楷體" w:eastAsia="標楷體" w:hAnsi="標楷體" w:hint="eastAsia"/>
                <w:b/>
                <w:color w:val="000000"/>
                <w:spacing w:val="-20"/>
                <w:szCs w:val="24"/>
              </w:rPr>
              <w:t>54</w:t>
            </w:r>
            <w:r w:rsidRPr="00072B69">
              <w:rPr>
                <w:rFonts w:ascii="標楷體" w:eastAsia="標楷體" w:hAnsi="標楷體" w:hint="eastAsia"/>
                <w:b/>
                <w:color w:val="000000"/>
                <w:spacing w:val="-20"/>
                <w:szCs w:val="24"/>
              </w:rPr>
              <w:t>頁</w:t>
            </w:r>
          </w:p>
          <w:p w14:paraId="75C3E428" w14:textId="77777777" w:rsidR="00C85D5A" w:rsidRPr="00BB266C" w:rsidRDefault="00C85D5A" w:rsidP="00C85D5A">
            <w:pPr>
              <w:pStyle w:val="af0"/>
              <w:numPr>
                <w:ilvl w:val="0"/>
                <w:numId w:val="12"/>
              </w:numPr>
              <w:adjustRightInd w:val="0"/>
              <w:snapToGrid w:val="0"/>
              <w:spacing w:line="300" w:lineRule="exact"/>
              <w:ind w:leftChars="0"/>
              <w:jc w:val="both"/>
              <w:rPr>
                <w:rFonts w:ascii="標楷體" w:eastAsia="標楷體" w:hAnsi="標楷體"/>
                <w:b/>
                <w:color w:val="000000"/>
                <w:spacing w:val="-20"/>
              </w:rPr>
            </w:pPr>
            <w:r w:rsidRPr="00BB266C">
              <w:rPr>
                <w:rFonts w:ascii="標楷體" w:eastAsia="標楷體" w:hAnsi="標楷體" w:hint="eastAsia"/>
                <w:b/>
                <w:color w:val="000000"/>
                <w:spacing w:val="-20"/>
              </w:rPr>
              <w:t>處理流程與工作說明</w:t>
            </w:r>
          </w:p>
          <w:p w14:paraId="7714B668" w14:textId="77777777" w:rsidR="00C85D5A" w:rsidRDefault="00C85D5A" w:rsidP="00C85D5A">
            <w:pPr>
              <w:pStyle w:val="af0"/>
              <w:numPr>
                <w:ilvl w:val="0"/>
                <w:numId w:val="13"/>
              </w:numPr>
              <w:adjustRightInd w:val="0"/>
              <w:snapToGrid w:val="0"/>
              <w:spacing w:line="300" w:lineRule="exact"/>
              <w:ind w:leftChars="0" w:left="400" w:hanging="400"/>
              <w:jc w:val="both"/>
              <w:rPr>
                <w:rFonts w:ascii="標楷體" w:eastAsia="標楷體" w:hAnsi="標楷體"/>
                <w:b/>
                <w:color w:val="000000"/>
                <w:spacing w:val="-20"/>
              </w:rPr>
            </w:pPr>
            <w:r w:rsidRPr="00BB266C">
              <w:rPr>
                <w:rFonts w:ascii="標楷體" w:eastAsia="標楷體" w:hAnsi="標楷體" w:hint="eastAsia"/>
                <w:b/>
                <w:color w:val="000000"/>
                <w:spacing w:val="-20"/>
              </w:rPr>
              <w:t>徵信、授信作業</w:t>
            </w:r>
          </w:p>
          <w:p w14:paraId="70A6B8ED" w14:textId="77777777" w:rsidR="00C85D5A" w:rsidRPr="00963142" w:rsidRDefault="00C85D5A" w:rsidP="00132D6A">
            <w:pPr>
              <w:adjustRightInd w:val="0"/>
              <w:snapToGrid w:val="0"/>
              <w:spacing w:line="300" w:lineRule="exact"/>
              <w:ind w:left="200" w:hangingChars="100" w:hanging="200"/>
              <w:jc w:val="both"/>
              <w:rPr>
                <w:rFonts w:ascii="標楷體" w:eastAsia="標楷體" w:hAnsi="標楷體"/>
                <w:bCs/>
                <w:color w:val="000000"/>
                <w:spacing w:val="-20"/>
              </w:rPr>
            </w:pPr>
            <w:r w:rsidRPr="00963142">
              <w:rPr>
                <w:rFonts w:ascii="標楷體" w:eastAsia="標楷體" w:hAnsi="標楷體" w:hint="eastAsia"/>
                <w:bCs/>
                <w:color w:val="000000"/>
                <w:spacing w:val="-20"/>
              </w:rPr>
              <w:t>9.略以</w:t>
            </w:r>
            <w:r>
              <w:rPr>
                <w:rFonts w:ascii="標楷體" w:eastAsia="標楷體" w:hAnsi="標楷體"/>
                <w:bCs/>
                <w:color w:val="000000"/>
                <w:spacing w:val="-20"/>
              </w:rPr>
              <w:t>……</w:t>
            </w:r>
            <w:r w:rsidRPr="00925498">
              <w:rPr>
                <w:rFonts w:ascii="標楷體" w:eastAsia="標楷體" w:hAnsi="標楷體" w:hint="eastAsia"/>
              </w:rPr>
              <w:t>信用部辦理之政策性農業專案貸款或</w:t>
            </w:r>
            <w:r w:rsidRPr="004A1792">
              <w:rPr>
                <w:rFonts w:ascii="標楷體" w:eastAsia="標楷體" w:hAnsi="標楷體" w:hint="eastAsia"/>
                <w:color w:val="FF0000"/>
                <w:u w:val="single"/>
              </w:rPr>
              <w:t>100</w:t>
            </w:r>
            <w:r w:rsidRPr="00925498">
              <w:rPr>
                <w:rFonts w:ascii="標楷體" w:eastAsia="標楷體" w:hAnsi="標楷體" w:hint="eastAsia"/>
              </w:rPr>
              <w:t>萬元以下小額放款，若符合農會漁會信用部各項風險控制比率管理辦法第6條第1項但書規定之無擔保消費者貸款，因其非屬擔保放款，無須踐行農會漁會信用部各項風險控制比率管理辦法第7條第1項後段規定之程序</w:t>
            </w:r>
            <w:r>
              <w:rPr>
                <w:rFonts w:ascii="標楷體" w:eastAsia="標楷體" w:hAnsi="標楷體" w:hint="eastAsia"/>
              </w:rPr>
              <w:t>。</w:t>
            </w:r>
          </w:p>
          <w:p w14:paraId="471153C2"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p>
        </w:tc>
        <w:tc>
          <w:tcPr>
            <w:tcW w:w="1000" w:type="pct"/>
          </w:tcPr>
          <w:p w14:paraId="7EC71676" w14:textId="77777777" w:rsidR="00C85D5A" w:rsidRPr="007F6F34" w:rsidRDefault="00C85D5A" w:rsidP="00132D6A">
            <w:pPr>
              <w:spacing w:line="300" w:lineRule="exact"/>
              <w:jc w:val="both"/>
              <w:rPr>
                <w:rFonts w:ascii="標楷體" w:eastAsia="標楷體" w:hAnsi="標楷體" w:cs="標楷體"/>
                <w:kern w:val="0"/>
                <w:szCs w:val="24"/>
              </w:rPr>
            </w:pPr>
            <w:r w:rsidRPr="007F6F34">
              <w:rPr>
                <w:rFonts w:ascii="標楷體" w:eastAsia="標楷體" w:hAnsi="標楷體" w:cs="標楷體" w:hint="eastAsia"/>
                <w:kern w:val="0"/>
              </w:rPr>
              <w:t>依農業部115年1月28日農金字第1157459004號令修正「</w:t>
            </w:r>
            <w:r w:rsidRPr="007F6F34">
              <w:rPr>
                <w:rFonts w:ascii="標楷體" w:eastAsia="標楷體" w:hAnsi="標楷體" w:cs="標楷體"/>
                <w:kern w:val="0"/>
              </w:rPr>
              <w:t>農會漁會信用部各項風險控制比率管理辦法</w:t>
            </w:r>
            <w:r w:rsidRPr="007F6F34">
              <w:rPr>
                <w:rFonts w:ascii="標楷體" w:eastAsia="標楷體" w:hAnsi="標楷體" w:cs="標楷體" w:hint="eastAsia"/>
                <w:kern w:val="0"/>
              </w:rPr>
              <w:t>」第四條條文，</w:t>
            </w:r>
            <w:r w:rsidRPr="007F6F34">
              <w:rPr>
                <w:rFonts w:ascii="標楷體" w:eastAsia="標楷體" w:hAnsi="標楷體" w:cs="標楷體"/>
                <w:kern w:val="0"/>
              </w:rPr>
              <w:t>將小額放款金額，由一百萬元調高為二百萬元。</w:t>
            </w:r>
          </w:p>
          <w:p w14:paraId="36B596AB" w14:textId="77777777" w:rsidR="00C85D5A" w:rsidRPr="007F6F34" w:rsidRDefault="00C85D5A" w:rsidP="00132D6A">
            <w:pPr>
              <w:adjustRightInd w:val="0"/>
              <w:snapToGrid w:val="0"/>
              <w:spacing w:line="300" w:lineRule="exact"/>
              <w:jc w:val="both"/>
              <w:rPr>
                <w:rFonts w:ascii="標楷體" w:eastAsia="標楷體" w:hAnsi="標楷體" w:cs="標楷體"/>
                <w:kern w:val="0"/>
                <w:sz w:val="22"/>
              </w:rPr>
            </w:pPr>
          </w:p>
        </w:tc>
      </w:tr>
      <w:tr w:rsidR="00C85D5A" w:rsidRPr="00F54601" w14:paraId="044276A0" w14:textId="77777777" w:rsidTr="00C85D5A">
        <w:trPr>
          <w:trHeight w:val="1975"/>
        </w:trPr>
        <w:tc>
          <w:tcPr>
            <w:tcW w:w="2000" w:type="pct"/>
            <w:shd w:val="clear" w:color="auto" w:fill="auto"/>
          </w:tcPr>
          <w:p w14:paraId="19700CB3"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w:t>
            </w:r>
            <w:r w:rsidRPr="00072B69">
              <w:rPr>
                <w:rFonts w:ascii="標楷體" w:eastAsia="標楷體" w:hAnsi="標楷體" w:hint="eastAsia"/>
                <w:b/>
                <w:color w:val="000000"/>
                <w:spacing w:val="-20"/>
                <w:szCs w:val="24"/>
              </w:rPr>
              <w:t>務手冊第</w:t>
            </w:r>
            <w:r>
              <w:rPr>
                <w:rFonts w:ascii="標楷體" w:eastAsia="標楷體" w:hAnsi="標楷體" w:hint="eastAsia"/>
                <w:b/>
                <w:color w:val="000000"/>
                <w:spacing w:val="-20"/>
                <w:szCs w:val="24"/>
              </w:rPr>
              <w:t>55、57</w:t>
            </w:r>
            <w:r w:rsidRPr="00072B69">
              <w:rPr>
                <w:rFonts w:ascii="標楷體" w:eastAsia="標楷體" w:hAnsi="標楷體" w:hint="eastAsia"/>
                <w:b/>
                <w:color w:val="000000"/>
                <w:spacing w:val="-20"/>
                <w:szCs w:val="24"/>
              </w:rPr>
              <w:t>頁</w:t>
            </w:r>
          </w:p>
          <w:p w14:paraId="7AA40079" w14:textId="77777777" w:rsidR="00C85D5A" w:rsidRPr="00BB266C" w:rsidRDefault="00C85D5A" w:rsidP="00C85D5A">
            <w:pPr>
              <w:pStyle w:val="af0"/>
              <w:numPr>
                <w:ilvl w:val="0"/>
                <w:numId w:val="12"/>
              </w:numPr>
              <w:adjustRightInd w:val="0"/>
              <w:snapToGrid w:val="0"/>
              <w:spacing w:line="300" w:lineRule="exact"/>
              <w:ind w:leftChars="0"/>
              <w:jc w:val="both"/>
              <w:rPr>
                <w:rFonts w:ascii="標楷體" w:eastAsia="標楷體" w:hAnsi="標楷體"/>
                <w:b/>
                <w:color w:val="000000"/>
                <w:spacing w:val="-20"/>
              </w:rPr>
            </w:pPr>
            <w:r w:rsidRPr="00BB266C">
              <w:rPr>
                <w:rFonts w:ascii="標楷體" w:eastAsia="標楷體" w:hAnsi="標楷體" w:hint="eastAsia"/>
                <w:b/>
                <w:color w:val="000000"/>
                <w:spacing w:val="-20"/>
              </w:rPr>
              <w:t>處理流程與工作說明</w:t>
            </w:r>
          </w:p>
          <w:p w14:paraId="00B30CCF" w14:textId="77777777" w:rsidR="00C85D5A" w:rsidRDefault="00C85D5A" w:rsidP="00C85D5A">
            <w:pPr>
              <w:pStyle w:val="af0"/>
              <w:numPr>
                <w:ilvl w:val="0"/>
                <w:numId w:val="13"/>
              </w:numPr>
              <w:adjustRightInd w:val="0"/>
              <w:snapToGrid w:val="0"/>
              <w:spacing w:line="300" w:lineRule="exact"/>
              <w:ind w:leftChars="0" w:left="400" w:hanging="400"/>
              <w:jc w:val="both"/>
              <w:rPr>
                <w:rFonts w:ascii="標楷體" w:eastAsia="標楷體" w:hAnsi="標楷體"/>
                <w:b/>
                <w:color w:val="000000"/>
                <w:spacing w:val="-20"/>
              </w:rPr>
            </w:pPr>
            <w:r w:rsidRPr="00BB266C">
              <w:rPr>
                <w:rFonts w:ascii="標楷體" w:eastAsia="標楷體" w:hAnsi="標楷體" w:hint="eastAsia"/>
                <w:b/>
                <w:color w:val="000000"/>
                <w:spacing w:val="-20"/>
              </w:rPr>
              <w:t>徵信、授信作業</w:t>
            </w:r>
          </w:p>
          <w:p w14:paraId="6FFF1592" w14:textId="77777777" w:rsidR="00C85D5A" w:rsidRPr="00076207" w:rsidRDefault="00C85D5A" w:rsidP="00132D6A">
            <w:pPr>
              <w:adjustRightInd w:val="0"/>
              <w:snapToGrid w:val="0"/>
              <w:spacing w:line="300" w:lineRule="exact"/>
              <w:jc w:val="both"/>
              <w:rPr>
                <w:rFonts w:ascii="標楷體" w:eastAsia="標楷體" w:hAnsi="標楷體"/>
                <w:bCs/>
                <w:color w:val="000000"/>
                <w:spacing w:val="-20"/>
              </w:rPr>
            </w:pPr>
            <w:r w:rsidRPr="00076207">
              <w:rPr>
                <w:rFonts w:ascii="標楷體" w:eastAsia="標楷體" w:hAnsi="標楷體" w:hint="eastAsia"/>
                <w:bCs/>
                <w:color w:val="000000"/>
                <w:spacing w:val="-20"/>
              </w:rPr>
              <w:t>(前略)</w:t>
            </w:r>
          </w:p>
          <w:p w14:paraId="51B53ACD" w14:textId="77777777" w:rsidR="001456CA" w:rsidRDefault="00C85D5A" w:rsidP="00132D6A">
            <w:pPr>
              <w:spacing w:line="300" w:lineRule="exact"/>
              <w:ind w:left="200" w:hangingChars="100" w:hanging="200"/>
              <w:rPr>
                <w:rFonts w:ascii="標楷體" w:eastAsia="標楷體" w:hAnsi="標楷體"/>
                <w:bCs/>
                <w:color w:val="000000"/>
                <w:spacing w:val="-20"/>
                <w:szCs w:val="24"/>
              </w:rPr>
            </w:pPr>
            <w:r w:rsidRPr="00BB266C">
              <w:rPr>
                <w:rFonts w:ascii="標楷體" w:eastAsia="標楷體" w:hAnsi="標楷體" w:hint="eastAsia"/>
                <w:bCs/>
                <w:color w:val="000000"/>
                <w:spacing w:val="-20"/>
                <w:szCs w:val="24"/>
              </w:rPr>
              <w:t>14.</w:t>
            </w:r>
          </w:p>
          <w:p w14:paraId="27EB80F8" w14:textId="2D2AE66A" w:rsidR="00C85D5A" w:rsidRDefault="001456CA" w:rsidP="0017673A">
            <w:pPr>
              <w:spacing w:line="300" w:lineRule="exact"/>
              <w:ind w:left="200" w:hangingChars="100" w:hanging="200"/>
              <w:jc w:val="both"/>
              <w:rPr>
                <w:rFonts w:ascii="標楷體" w:eastAsia="標楷體" w:hAnsi="標楷體"/>
              </w:rPr>
            </w:pPr>
            <w:r>
              <w:rPr>
                <w:rFonts w:ascii="標楷體" w:eastAsia="標楷體" w:hAnsi="標楷體" w:hint="eastAsia"/>
                <w:bCs/>
                <w:color w:val="000000"/>
                <w:spacing w:val="-20"/>
                <w:szCs w:val="24"/>
              </w:rPr>
              <w:t>4.</w:t>
            </w:r>
            <w:r w:rsidR="00C85D5A">
              <w:rPr>
                <w:rFonts w:ascii="標楷體" w:eastAsia="標楷體" w:hAnsi="標楷體" w:hint="eastAsia"/>
                <w:bCs/>
                <w:color w:val="000000"/>
                <w:spacing w:val="-20"/>
                <w:szCs w:val="24"/>
              </w:rPr>
              <w:t>略以</w:t>
            </w:r>
            <w:r w:rsidR="00C85D5A">
              <w:rPr>
                <w:rFonts w:ascii="標楷體" w:eastAsia="標楷體" w:hAnsi="標楷體"/>
                <w:bCs/>
                <w:color w:val="000000"/>
                <w:spacing w:val="-20"/>
                <w:szCs w:val="24"/>
              </w:rPr>
              <w:t>……</w:t>
            </w:r>
            <w:r w:rsidR="00C85D5A" w:rsidRPr="00925498">
              <w:rPr>
                <w:rFonts w:ascii="標楷體" w:eastAsia="標楷體" w:hAnsi="標楷體" w:hint="eastAsia"/>
              </w:rPr>
              <w:t>信用部依前述規定計算之放款最高總額未達九百萬元</w:t>
            </w:r>
            <w:r w:rsidR="00C85D5A">
              <w:rPr>
                <w:rFonts w:ascii="標楷體" w:eastAsia="標楷體" w:hAnsi="標楷體" w:hint="eastAsia"/>
              </w:rPr>
              <w:t>者，</w:t>
            </w:r>
            <w:r w:rsidR="00C85D5A" w:rsidRPr="00925498">
              <w:rPr>
                <w:rFonts w:ascii="標楷體" w:eastAsia="標楷體" w:hAnsi="標楷體" w:hint="eastAsia"/>
              </w:rPr>
              <w:t>得以九百萬元為最高總額；其中無擔保放款總額未達二百萬元者，得以二百萬元為無擔保最高總額。信用部辦理下列業務不受前二項之限制：</w:t>
            </w:r>
          </w:p>
          <w:p w14:paraId="10BF83F0" w14:textId="77777777" w:rsidR="00C85D5A" w:rsidRDefault="00C85D5A" w:rsidP="00132D6A">
            <w:pPr>
              <w:spacing w:line="300" w:lineRule="exact"/>
              <w:rPr>
                <w:rFonts w:ascii="標楷體" w:eastAsia="標楷體" w:hAnsi="標楷體"/>
              </w:rPr>
            </w:pPr>
          </w:p>
          <w:p w14:paraId="1E353980" w14:textId="77777777" w:rsidR="00C85D5A" w:rsidRDefault="00C85D5A" w:rsidP="00132D6A">
            <w:pPr>
              <w:spacing w:line="300" w:lineRule="exact"/>
              <w:rPr>
                <w:rFonts w:ascii="標楷體" w:eastAsia="標楷體" w:hAnsi="標楷體"/>
              </w:rPr>
            </w:pPr>
          </w:p>
          <w:p w14:paraId="7AEB9686" w14:textId="77777777" w:rsidR="00C85D5A" w:rsidRDefault="00C85D5A" w:rsidP="00132D6A">
            <w:pPr>
              <w:spacing w:line="300" w:lineRule="exact"/>
              <w:rPr>
                <w:rFonts w:ascii="標楷體" w:eastAsia="標楷體" w:hAnsi="標楷體"/>
              </w:rPr>
            </w:pPr>
          </w:p>
          <w:p w14:paraId="3AFA8745" w14:textId="77777777" w:rsidR="00C85D5A" w:rsidRDefault="00C85D5A" w:rsidP="00132D6A">
            <w:pPr>
              <w:spacing w:line="300" w:lineRule="exact"/>
              <w:rPr>
                <w:rFonts w:ascii="標楷體" w:eastAsia="標楷體" w:hAnsi="標楷體"/>
              </w:rPr>
            </w:pPr>
            <w:r>
              <w:rPr>
                <w:rFonts w:ascii="標楷體" w:eastAsia="標楷體" w:hAnsi="標楷體" w:hint="eastAsia"/>
              </w:rPr>
              <w:t>4.</w:t>
            </w:r>
            <w:r w:rsidRPr="00925498">
              <w:rPr>
                <w:rFonts w:ascii="標楷體" w:eastAsia="標楷體" w:hAnsi="標楷體" w:hint="eastAsia"/>
              </w:rPr>
              <w:t>政策性農業專案貸款。</w:t>
            </w:r>
          </w:p>
          <w:p w14:paraId="38242DD2" w14:textId="77777777" w:rsidR="00C85D5A" w:rsidRPr="00925498" w:rsidRDefault="00C85D5A" w:rsidP="00132D6A">
            <w:pPr>
              <w:spacing w:line="300" w:lineRule="exact"/>
              <w:ind w:left="240" w:hangingChars="100" w:hanging="240"/>
              <w:jc w:val="both"/>
              <w:rPr>
                <w:rFonts w:ascii="標楷體" w:eastAsia="標楷體" w:hAnsi="標楷體"/>
              </w:rPr>
            </w:pPr>
            <w:r>
              <w:rPr>
                <w:rFonts w:ascii="標楷體" w:eastAsia="標楷體" w:hAnsi="標楷體" w:hint="eastAsia"/>
              </w:rPr>
              <w:t xml:space="preserve">  </w:t>
            </w:r>
            <w:r w:rsidRPr="00925498">
              <w:rPr>
                <w:rFonts w:ascii="標楷體" w:eastAsia="標楷體" w:hAnsi="標楷體" w:hint="eastAsia"/>
              </w:rPr>
              <w:t>信用部對直轄市、縣（市）政府投資經營之公營事業，其授信經該直轄市、縣（市）政府保證者及鄉（鎮、市）公所其授信未經所隸屬之縣政府保證者之授信總額合計不得超過信用部前一年度決算淨值。</w:t>
            </w:r>
          </w:p>
          <w:p w14:paraId="5EFE9D44" w14:textId="77777777" w:rsidR="00C85D5A" w:rsidRDefault="00C85D5A" w:rsidP="00132D6A">
            <w:pPr>
              <w:spacing w:line="300" w:lineRule="exact"/>
              <w:ind w:left="240" w:hangingChars="100" w:hanging="240"/>
              <w:jc w:val="both"/>
              <w:rPr>
                <w:rFonts w:ascii="標楷體" w:eastAsia="標楷體" w:hAnsi="標楷體"/>
              </w:rPr>
            </w:pPr>
            <w:r>
              <w:rPr>
                <w:rFonts w:ascii="標楷體" w:eastAsia="標楷體" w:hAnsi="標楷體" w:hint="eastAsia"/>
              </w:rPr>
              <w:t xml:space="preserve">  </w:t>
            </w:r>
            <w:r w:rsidRPr="00925498">
              <w:rPr>
                <w:rFonts w:ascii="標楷體" w:eastAsia="標楷體" w:hAnsi="標楷體" w:hint="eastAsia"/>
              </w:rPr>
              <w:t>信用部對每一會員及其同戶家屬 (贊助會員不包括同戶家屬) 辦理</w:t>
            </w:r>
            <w:r w:rsidRPr="00380CFA">
              <w:rPr>
                <w:rFonts w:ascii="標楷體" w:eastAsia="標楷體" w:hAnsi="標楷體" w:hint="eastAsia"/>
                <w:color w:val="FF0000"/>
                <w:u w:val="single"/>
              </w:rPr>
              <w:t>二</w:t>
            </w:r>
            <w:r w:rsidRPr="00925498">
              <w:rPr>
                <w:rFonts w:ascii="標楷體" w:eastAsia="標楷體" w:hAnsi="標楷體" w:hint="eastAsia"/>
              </w:rPr>
              <w:t>百萬元以下之小額放款，得不計入第一項或第二項規定之放款總額。惟對非會員辦理該項小額放款仍應計入放款總額。</w:t>
            </w:r>
          </w:p>
          <w:p w14:paraId="68E41A95" w14:textId="77777777" w:rsidR="00C85D5A" w:rsidRDefault="00C85D5A" w:rsidP="00132D6A">
            <w:pPr>
              <w:spacing w:line="300" w:lineRule="exact"/>
              <w:ind w:left="240" w:hangingChars="100" w:hanging="240"/>
              <w:jc w:val="both"/>
              <w:rPr>
                <w:rFonts w:ascii="標楷體" w:eastAsia="標楷體" w:hAnsi="標楷體"/>
              </w:rPr>
            </w:pPr>
          </w:p>
          <w:p w14:paraId="11DCC104" w14:textId="77777777" w:rsidR="00C85D5A" w:rsidRPr="00965060" w:rsidRDefault="00C85D5A" w:rsidP="00132D6A">
            <w:pPr>
              <w:spacing w:line="300" w:lineRule="exact"/>
              <w:ind w:left="360" w:hangingChars="150" w:hanging="360"/>
              <w:jc w:val="both"/>
              <w:rPr>
                <w:rFonts w:ascii="標楷體" w:eastAsia="標楷體" w:hAnsi="標楷體"/>
              </w:rPr>
            </w:pPr>
            <w:r>
              <w:rPr>
                <w:rFonts w:ascii="標楷體" w:eastAsia="標楷體" w:hAnsi="標楷體" w:hint="eastAsia"/>
              </w:rPr>
              <w:t>21.</w:t>
            </w:r>
            <w:r w:rsidRPr="00965060">
              <w:rPr>
                <w:rFonts w:ascii="標楷體" w:eastAsia="標楷體" w:hAnsi="標楷體" w:hint="eastAsia"/>
              </w:rPr>
              <w:t>農會漁會信用部對每一會員及其同戶家屬（贊助會員不包括同戶家屬）辦理</w:t>
            </w:r>
            <w:r w:rsidRPr="00D568F2">
              <w:rPr>
                <w:rFonts w:ascii="標楷體" w:eastAsia="標楷體" w:hAnsi="標楷體" w:hint="eastAsia"/>
                <w:color w:val="FF0000"/>
                <w:u w:val="single"/>
              </w:rPr>
              <w:t>二</w:t>
            </w:r>
            <w:r w:rsidRPr="00965060">
              <w:rPr>
                <w:rFonts w:ascii="標楷體" w:eastAsia="標楷體" w:hAnsi="標楷體" w:hint="eastAsia"/>
              </w:rPr>
              <w:t>百萬元以下之小額放款得不計入放款總額。</w:t>
            </w:r>
          </w:p>
          <w:p w14:paraId="5CE565BB" w14:textId="77777777" w:rsidR="00C85D5A" w:rsidRPr="00DE5B87" w:rsidRDefault="00C85D5A" w:rsidP="00132D6A">
            <w:pPr>
              <w:adjustRightInd w:val="0"/>
              <w:snapToGrid w:val="0"/>
              <w:spacing w:line="300" w:lineRule="exact"/>
              <w:jc w:val="both"/>
              <w:rPr>
                <w:rFonts w:ascii="標楷體" w:eastAsia="標楷體" w:hAnsi="標楷體"/>
                <w:b/>
                <w:color w:val="000000"/>
                <w:spacing w:val="-20"/>
                <w:szCs w:val="24"/>
              </w:rPr>
            </w:pPr>
          </w:p>
          <w:p w14:paraId="677CA85F" w14:textId="77777777" w:rsidR="00C85D5A" w:rsidRDefault="00C85D5A" w:rsidP="00132D6A">
            <w:pPr>
              <w:spacing w:line="300" w:lineRule="exact"/>
              <w:ind w:left="298" w:hangingChars="149" w:hanging="298"/>
              <w:rPr>
                <w:rFonts w:ascii="標楷體" w:eastAsia="標楷體" w:hAnsi="標楷體"/>
              </w:rPr>
            </w:pPr>
            <w:r w:rsidRPr="0031538C">
              <w:rPr>
                <w:rFonts w:ascii="標楷體" w:eastAsia="標楷體" w:hAnsi="標楷體" w:hint="eastAsia"/>
                <w:bCs/>
                <w:color w:val="000000"/>
                <w:spacing w:val="-20"/>
                <w:szCs w:val="24"/>
              </w:rPr>
              <w:t>26.</w:t>
            </w:r>
            <w:r w:rsidRPr="00965060">
              <w:rPr>
                <w:rFonts w:ascii="標楷體" w:eastAsia="標楷體" w:hAnsi="標楷體" w:hint="eastAsia"/>
              </w:rPr>
              <w:t>農會漁會辦理中央主管機關所規定之一定金額以上之授信案件，應依規報經全國農業金庫同意後辦理或移由全國農業金庫辦</w:t>
            </w:r>
            <w:r>
              <w:rPr>
                <w:rFonts w:ascii="標楷體" w:eastAsia="標楷體" w:hAnsi="標楷體" w:hint="eastAsia"/>
              </w:rPr>
              <w:t>理。</w:t>
            </w:r>
          </w:p>
          <w:p w14:paraId="345444DD" w14:textId="77777777" w:rsidR="00C85D5A" w:rsidRPr="00005CA2" w:rsidRDefault="00C85D5A" w:rsidP="00132D6A">
            <w:pPr>
              <w:adjustRightInd w:val="0"/>
              <w:snapToGrid w:val="0"/>
              <w:spacing w:line="300" w:lineRule="exact"/>
              <w:ind w:left="360" w:hangingChars="150" w:hanging="360"/>
              <w:jc w:val="both"/>
              <w:rPr>
                <w:rFonts w:ascii="標楷體" w:eastAsia="標楷體" w:hAnsi="標楷體"/>
                <w:b/>
                <w:color w:val="FF0000"/>
                <w:spacing w:val="-20"/>
                <w:szCs w:val="24"/>
                <w:u w:val="single"/>
              </w:rPr>
            </w:pPr>
            <w:r w:rsidRPr="00F94444">
              <w:rPr>
                <w:rFonts w:ascii="標楷體" w:eastAsia="標楷體" w:hAnsi="標楷體" w:hint="eastAsia"/>
                <w:szCs w:val="24"/>
              </w:rPr>
              <w:t>(1)一定金額之授信案件，</w:t>
            </w:r>
            <w:r w:rsidRPr="00005CA2">
              <w:rPr>
                <w:rFonts w:ascii="標楷體" w:eastAsia="標楷體" w:hAnsi="標楷體" w:hint="eastAsia"/>
                <w:color w:val="FF0000"/>
                <w:szCs w:val="24"/>
                <w:u w:val="single"/>
              </w:rPr>
              <w:t>指有下列情形之一者：</w:t>
            </w:r>
          </w:p>
          <w:p w14:paraId="1FE2B1E5" w14:textId="77777777" w:rsidR="00C85D5A" w:rsidRPr="00005CA2" w:rsidRDefault="00C85D5A" w:rsidP="00132D6A">
            <w:pPr>
              <w:pStyle w:val="ae"/>
              <w:adjustRightInd w:val="0"/>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t xml:space="preserve"> </w:t>
            </w:r>
            <w:bookmarkStart w:id="0" w:name="_Hlk224565830"/>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w:char="F081"/>
            </w:r>
            <w:r w:rsidRPr="00005CA2">
              <w:rPr>
                <w:rFonts w:ascii="標楷體" w:eastAsia="標楷體" w:hAnsi="標楷體" w:hint="eastAsia"/>
                <w:color w:val="FF0000"/>
                <w:u w:val="single"/>
              </w:rPr>
              <w:t>農會漁會信用部之授信案件金額達各類授信對象計算之放款限額四分之三以上者。</w:t>
            </w:r>
          </w:p>
          <w:p w14:paraId="56CF6F56" w14:textId="77777777" w:rsidR="00C85D5A" w:rsidRPr="00005CA2" w:rsidRDefault="00C85D5A" w:rsidP="00132D6A">
            <w:pPr>
              <w:pStyle w:val="ae"/>
              <w:adjustRightInd w:val="0"/>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w:char="F082"/>
            </w:r>
            <w:r w:rsidRPr="00005CA2">
              <w:rPr>
                <w:rFonts w:ascii="標楷體" w:eastAsia="標楷體" w:hAnsi="標楷體" w:hint="eastAsia"/>
                <w:color w:val="FF0000"/>
                <w:u w:val="single"/>
              </w:rPr>
              <w:t>農會漁會信用部，具有下列各情形：</w:t>
            </w:r>
          </w:p>
          <w:p w14:paraId="6EEF2B94" w14:textId="77777777" w:rsidR="00C85D5A" w:rsidRPr="00005CA2" w:rsidRDefault="00C85D5A" w:rsidP="00132D6A">
            <w:pPr>
              <w:pStyle w:val="ae"/>
              <w:adjustRightInd w:val="0"/>
              <w:spacing w:line="300" w:lineRule="exact"/>
              <w:ind w:left="600" w:hangingChars="250" w:hanging="60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t>A.</w:t>
            </w:r>
            <w:r w:rsidRPr="00005CA2">
              <w:rPr>
                <w:rFonts w:ascii="標楷體" w:eastAsia="標楷體" w:hAnsi="標楷體"/>
                <w:color w:val="FF0000"/>
                <w:u w:val="single"/>
              </w:rPr>
              <w:t>最近半年底（六月底或十 二月底）逾放 比率達百分之二以上或資本適足率未達百分之八。</w:t>
            </w:r>
          </w:p>
          <w:p w14:paraId="6867B7D6" w14:textId="77777777" w:rsidR="00C85D5A" w:rsidRPr="00005CA2" w:rsidRDefault="00C85D5A" w:rsidP="00132D6A">
            <w:pPr>
              <w:pStyle w:val="ae"/>
              <w:adjustRightInd w:val="0"/>
              <w:spacing w:line="300" w:lineRule="exact"/>
              <w:ind w:left="600" w:hangingChars="250" w:hanging="60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t>B.</w:t>
            </w:r>
            <w:r w:rsidRPr="00005CA2">
              <w:rPr>
                <w:rFonts w:ascii="標楷體" w:eastAsia="標楷體" w:hAnsi="標楷體"/>
                <w:color w:val="FF0000"/>
                <w:u w:val="single"/>
              </w:rPr>
              <w:t>擔保授信金額 達新臺幣一億元以上或無擔保授信及內部融資金額達新臺幣五千萬元以上。</w:t>
            </w:r>
          </w:p>
          <w:bookmarkEnd w:id="0"/>
          <w:p w14:paraId="6E047C4F" w14:textId="77777777" w:rsidR="00C85D5A" w:rsidRPr="00005CA2" w:rsidRDefault="00C85D5A" w:rsidP="00132D6A">
            <w:pPr>
              <w:pStyle w:val="ae"/>
              <w:spacing w:line="300" w:lineRule="exact"/>
              <w:ind w:left="360" w:hangingChars="150" w:hanging="360"/>
              <w:jc w:val="both"/>
              <w:rPr>
                <w:rFonts w:ascii="標楷體" w:eastAsia="標楷體" w:hAnsi="標楷體"/>
                <w:color w:val="FF0000"/>
                <w:u w:val="single"/>
              </w:rPr>
            </w:pPr>
            <w:r w:rsidRPr="00005CA2">
              <w:rPr>
                <w:rFonts w:ascii="標楷體" w:eastAsia="標楷體" w:hAnsi="標楷體" w:hint="eastAsia"/>
                <w:color w:val="FF0000"/>
                <w:u w:val="single"/>
              </w:rPr>
              <w:t>(2)</w:t>
            </w:r>
            <w:r w:rsidRPr="00005CA2">
              <w:rPr>
                <w:rFonts w:ascii="標楷體" w:eastAsia="標楷體" w:hAnsi="標楷體"/>
                <w:color w:val="FF0000"/>
                <w:u w:val="single"/>
              </w:rPr>
              <w:t>農會漁會信用部下列授信案件，免適用「農會漁會信用部應報經全國農業金庫同意後辦理或移由該金庫辦理之一定金額以上授信案件基準」：</w:t>
            </w:r>
          </w:p>
          <w:p w14:paraId="3D21CE4C" w14:textId="77777777" w:rsidR="00C85D5A" w:rsidRPr="00005CA2" w:rsidRDefault="00C85D5A" w:rsidP="00132D6A">
            <w:pPr>
              <w:pStyle w:val="ae"/>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w:char="F081"/>
            </w:r>
            <w:r w:rsidRPr="00005CA2">
              <w:rPr>
                <w:rFonts w:ascii="標楷體" w:eastAsia="標楷體" w:hAnsi="標楷體"/>
                <w:color w:val="FF0000"/>
                <w:u w:val="single"/>
              </w:rPr>
              <w:t>擔保授信</w:t>
            </w:r>
            <w:r w:rsidRPr="00005CA2">
              <w:rPr>
                <w:rFonts w:ascii="標楷體" w:eastAsia="標楷體" w:hAnsi="標楷體" w:hint="eastAsia"/>
                <w:color w:val="FF0000"/>
                <w:u w:val="single"/>
              </w:rPr>
              <w:t>九</w:t>
            </w:r>
            <w:r w:rsidRPr="00005CA2">
              <w:rPr>
                <w:rFonts w:ascii="標楷體" w:eastAsia="標楷體" w:hAnsi="標楷體"/>
                <w:color w:val="FF0000"/>
                <w:u w:val="single"/>
              </w:rPr>
              <w:t>百萬元以下，無擔保授信及內部融資二百萬元以下</w:t>
            </w:r>
            <w:r w:rsidRPr="00005CA2">
              <w:rPr>
                <w:rFonts w:ascii="標楷體" w:eastAsia="標楷體" w:hAnsi="標楷體" w:hint="eastAsia"/>
                <w:color w:val="FF0000"/>
                <w:u w:val="single"/>
              </w:rPr>
              <w:t>。</w:t>
            </w:r>
          </w:p>
          <w:p w14:paraId="54F40D27" w14:textId="77777777" w:rsidR="00C85D5A" w:rsidRPr="00005CA2" w:rsidRDefault="00C85D5A" w:rsidP="00132D6A">
            <w:pPr>
              <w:pStyle w:val="ae"/>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lastRenderedPageBreak/>
              <w:t xml:space="preserve">  </w:t>
            </w:r>
            <w:r w:rsidRPr="00005CA2">
              <w:rPr>
                <w:rFonts w:ascii="標楷體" w:eastAsia="標楷體" w:hAnsi="標楷體" w:hint="eastAsia"/>
                <w:color w:val="FF0000"/>
                <w:u w:val="single"/>
              </w:rPr>
              <w:sym w:font="Wingdings" w:char="F082"/>
            </w:r>
            <w:r w:rsidRPr="00005CA2">
              <w:rPr>
                <w:rFonts w:ascii="標楷體" w:eastAsia="標楷體" w:hAnsi="標楷體"/>
                <w:color w:val="FF0000"/>
                <w:u w:val="single"/>
              </w:rPr>
              <w:t>受託代放款</w:t>
            </w:r>
            <w:r w:rsidRPr="00005CA2">
              <w:rPr>
                <w:rFonts w:ascii="標楷體" w:eastAsia="標楷體" w:hAnsi="標楷體" w:hint="eastAsia"/>
                <w:color w:val="FF0000"/>
                <w:u w:val="single"/>
              </w:rPr>
              <w:t>。</w:t>
            </w:r>
          </w:p>
          <w:p w14:paraId="31A97F50" w14:textId="77777777" w:rsidR="00C85D5A" w:rsidRPr="00005CA2" w:rsidRDefault="00C85D5A" w:rsidP="00132D6A">
            <w:pPr>
              <w:pStyle w:val="ae"/>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2" w:char="F06C"/>
            </w:r>
            <w:r w:rsidRPr="00005CA2">
              <w:rPr>
                <w:rFonts w:ascii="標楷體" w:eastAsia="標楷體" w:hAnsi="標楷體"/>
                <w:color w:val="FF0000"/>
                <w:u w:val="single"/>
              </w:rPr>
              <w:t>存單質借</w:t>
            </w:r>
            <w:r w:rsidRPr="00005CA2">
              <w:rPr>
                <w:rFonts w:ascii="標楷體" w:eastAsia="標楷體" w:hAnsi="標楷體" w:hint="eastAsia"/>
                <w:color w:val="FF0000"/>
                <w:u w:val="single"/>
              </w:rPr>
              <w:t>。</w:t>
            </w:r>
          </w:p>
          <w:p w14:paraId="4E85FA5A" w14:textId="77777777" w:rsidR="00C85D5A" w:rsidRPr="00005CA2" w:rsidRDefault="00C85D5A" w:rsidP="00132D6A">
            <w:pPr>
              <w:pStyle w:val="ae"/>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2" w:char="F06D"/>
            </w:r>
            <w:r w:rsidRPr="00005CA2">
              <w:rPr>
                <w:rFonts w:ascii="標楷體" w:eastAsia="標楷體" w:hAnsi="標楷體"/>
                <w:color w:val="FF0000"/>
                <w:u w:val="single"/>
              </w:rPr>
              <w:t>對直轄市或縣（市）政府授信。</w:t>
            </w:r>
          </w:p>
          <w:p w14:paraId="04E223D1" w14:textId="0002C91D" w:rsidR="00C85D5A" w:rsidRPr="00005CA2" w:rsidRDefault="00C85D5A" w:rsidP="00132D6A">
            <w:pPr>
              <w:pStyle w:val="ae"/>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2" w:char="F06E"/>
            </w:r>
            <w:r w:rsidRPr="00005CA2">
              <w:rPr>
                <w:rFonts w:ascii="標楷體" w:eastAsia="標楷體" w:hAnsi="標楷體"/>
                <w:color w:val="FF0000"/>
                <w:u w:val="single"/>
              </w:rPr>
              <w:t>政策性農業專案貸款。</w:t>
            </w:r>
          </w:p>
          <w:p w14:paraId="7284C996" w14:textId="77777777" w:rsidR="00C85D5A" w:rsidRPr="00005CA2" w:rsidRDefault="00C85D5A" w:rsidP="00132D6A">
            <w:pPr>
              <w:pStyle w:val="ae"/>
              <w:spacing w:line="300" w:lineRule="exact"/>
              <w:ind w:left="480" w:hangingChars="200" w:hanging="480"/>
              <w:jc w:val="both"/>
              <w:rPr>
                <w:rFonts w:ascii="標楷體" w:eastAsia="標楷體" w:hAnsi="標楷體"/>
                <w:color w:val="FF0000"/>
                <w:u w:val="single"/>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2" w:char="F06F"/>
            </w:r>
            <w:r w:rsidRPr="00005CA2">
              <w:rPr>
                <w:rFonts w:ascii="標楷體" w:eastAsia="標楷體" w:hAnsi="標楷體"/>
                <w:color w:val="FF0000"/>
                <w:u w:val="single"/>
              </w:rPr>
              <w:t>承作購置自用住宅貸款</w:t>
            </w:r>
          </w:p>
          <w:p w14:paraId="6B367653" w14:textId="77777777" w:rsidR="00C85D5A" w:rsidRPr="00072B69" w:rsidRDefault="00C85D5A" w:rsidP="00132D6A">
            <w:pPr>
              <w:adjustRightInd w:val="0"/>
              <w:snapToGrid w:val="0"/>
              <w:spacing w:line="300" w:lineRule="exact"/>
              <w:ind w:left="480" w:hangingChars="200" w:hanging="480"/>
              <w:jc w:val="both"/>
              <w:rPr>
                <w:rFonts w:ascii="標楷體" w:eastAsia="標楷體" w:hAnsi="標楷體"/>
                <w:b/>
                <w:color w:val="000000"/>
                <w:spacing w:val="-20"/>
                <w:szCs w:val="24"/>
              </w:rPr>
            </w:pPr>
            <w:r w:rsidRPr="00662BC5">
              <w:rPr>
                <w:rFonts w:ascii="標楷體" w:eastAsia="標楷體" w:hAnsi="標楷體" w:hint="eastAsia"/>
                <w:color w:val="FF0000"/>
              </w:rPr>
              <w:t xml:space="preserve">  </w:t>
            </w:r>
            <w:r w:rsidRPr="00005CA2">
              <w:rPr>
                <w:rFonts w:ascii="標楷體" w:eastAsia="標楷體" w:hAnsi="標楷體" w:hint="eastAsia"/>
                <w:color w:val="FF0000"/>
                <w:u w:val="single"/>
              </w:rPr>
              <w:sym w:font="Wingdings 2" w:char="F070"/>
            </w:r>
            <w:r w:rsidRPr="00005CA2">
              <w:rPr>
                <w:rFonts w:ascii="標楷體" w:eastAsia="標楷體" w:hAnsi="標楷體" w:hint="eastAsia"/>
                <w:color w:val="FF0000"/>
                <w:u w:val="single"/>
              </w:rPr>
              <w:t>參貸全國農業金庫主辦之聯貸案。</w:t>
            </w:r>
          </w:p>
        </w:tc>
        <w:tc>
          <w:tcPr>
            <w:tcW w:w="2000" w:type="pct"/>
            <w:shd w:val="clear" w:color="auto" w:fill="auto"/>
          </w:tcPr>
          <w:p w14:paraId="236651A7"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w:t>
            </w:r>
            <w:r w:rsidRPr="00072B69">
              <w:rPr>
                <w:rFonts w:ascii="標楷體" w:eastAsia="標楷體" w:hAnsi="標楷體" w:hint="eastAsia"/>
                <w:b/>
                <w:color w:val="000000"/>
                <w:spacing w:val="-20"/>
                <w:szCs w:val="24"/>
              </w:rPr>
              <w:t>務手冊第</w:t>
            </w:r>
            <w:r>
              <w:rPr>
                <w:rFonts w:ascii="標楷體" w:eastAsia="標楷體" w:hAnsi="標楷體" w:hint="eastAsia"/>
                <w:b/>
                <w:color w:val="000000"/>
                <w:spacing w:val="-20"/>
                <w:szCs w:val="24"/>
              </w:rPr>
              <w:t>55、57</w:t>
            </w:r>
            <w:r w:rsidRPr="00072B69">
              <w:rPr>
                <w:rFonts w:ascii="標楷體" w:eastAsia="標楷體" w:hAnsi="標楷體" w:hint="eastAsia"/>
                <w:b/>
                <w:color w:val="000000"/>
                <w:spacing w:val="-20"/>
                <w:szCs w:val="24"/>
              </w:rPr>
              <w:t>頁</w:t>
            </w:r>
          </w:p>
          <w:p w14:paraId="2757451E" w14:textId="77777777" w:rsidR="00C85D5A" w:rsidRPr="00BB266C" w:rsidRDefault="00C85D5A" w:rsidP="00C85D5A">
            <w:pPr>
              <w:pStyle w:val="af0"/>
              <w:numPr>
                <w:ilvl w:val="0"/>
                <w:numId w:val="12"/>
              </w:numPr>
              <w:adjustRightInd w:val="0"/>
              <w:snapToGrid w:val="0"/>
              <w:spacing w:line="300" w:lineRule="exact"/>
              <w:ind w:leftChars="0"/>
              <w:jc w:val="both"/>
              <w:rPr>
                <w:rFonts w:ascii="標楷體" w:eastAsia="標楷體" w:hAnsi="標楷體"/>
                <w:b/>
                <w:color w:val="000000"/>
                <w:spacing w:val="-20"/>
              </w:rPr>
            </w:pPr>
            <w:r w:rsidRPr="00BB266C">
              <w:rPr>
                <w:rFonts w:ascii="標楷體" w:eastAsia="標楷體" w:hAnsi="標楷體" w:hint="eastAsia"/>
                <w:b/>
                <w:color w:val="000000"/>
                <w:spacing w:val="-20"/>
              </w:rPr>
              <w:t>處理流程與工作說明</w:t>
            </w:r>
          </w:p>
          <w:p w14:paraId="5A035462" w14:textId="77777777" w:rsidR="00C85D5A" w:rsidRDefault="00C85D5A" w:rsidP="00C85D5A">
            <w:pPr>
              <w:pStyle w:val="af0"/>
              <w:numPr>
                <w:ilvl w:val="0"/>
                <w:numId w:val="13"/>
              </w:numPr>
              <w:adjustRightInd w:val="0"/>
              <w:snapToGrid w:val="0"/>
              <w:spacing w:line="300" w:lineRule="exact"/>
              <w:ind w:leftChars="0" w:left="400" w:hanging="400"/>
              <w:jc w:val="both"/>
              <w:rPr>
                <w:rFonts w:ascii="標楷體" w:eastAsia="標楷體" w:hAnsi="標楷體"/>
                <w:b/>
                <w:color w:val="000000"/>
                <w:spacing w:val="-20"/>
              </w:rPr>
            </w:pPr>
            <w:r w:rsidRPr="00BB266C">
              <w:rPr>
                <w:rFonts w:ascii="標楷體" w:eastAsia="標楷體" w:hAnsi="標楷體" w:hint="eastAsia"/>
                <w:b/>
                <w:color w:val="000000"/>
                <w:spacing w:val="-20"/>
              </w:rPr>
              <w:t>徵信、授信作業</w:t>
            </w:r>
          </w:p>
          <w:p w14:paraId="4CC90E30" w14:textId="77777777" w:rsidR="00C85D5A" w:rsidRPr="00076207" w:rsidRDefault="00C85D5A" w:rsidP="00132D6A">
            <w:pPr>
              <w:adjustRightInd w:val="0"/>
              <w:snapToGrid w:val="0"/>
              <w:spacing w:line="300" w:lineRule="exact"/>
              <w:jc w:val="both"/>
              <w:rPr>
                <w:rFonts w:ascii="標楷體" w:eastAsia="標楷體" w:hAnsi="標楷體"/>
                <w:bCs/>
                <w:color w:val="000000"/>
                <w:spacing w:val="-20"/>
              </w:rPr>
            </w:pPr>
            <w:r w:rsidRPr="00076207">
              <w:rPr>
                <w:rFonts w:ascii="標楷體" w:eastAsia="標楷體" w:hAnsi="標楷體" w:hint="eastAsia"/>
                <w:bCs/>
                <w:color w:val="000000"/>
                <w:spacing w:val="-20"/>
              </w:rPr>
              <w:t>(前略)</w:t>
            </w:r>
          </w:p>
          <w:p w14:paraId="71D88D91" w14:textId="77777777" w:rsidR="001456CA" w:rsidRDefault="00C85D5A" w:rsidP="00132D6A">
            <w:pPr>
              <w:spacing w:line="300" w:lineRule="exact"/>
              <w:ind w:left="200" w:hangingChars="100" w:hanging="200"/>
              <w:rPr>
                <w:rFonts w:ascii="標楷體" w:eastAsia="標楷體" w:hAnsi="標楷體"/>
                <w:bCs/>
                <w:color w:val="000000"/>
                <w:spacing w:val="-20"/>
                <w:szCs w:val="24"/>
              </w:rPr>
            </w:pPr>
            <w:r w:rsidRPr="00BB266C">
              <w:rPr>
                <w:rFonts w:ascii="標楷體" w:eastAsia="標楷體" w:hAnsi="標楷體" w:hint="eastAsia"/>
                <w:bCs/>
                <w:color w:val="000000"/>
                <w:spacing w:val="-20"/>
                <w:szCs w:val="24"/>
              </w:rPr>
              <w:t>14.</w:t>
            </w:r>
          </w:p>
          <w:p w14:paraId="5832386E" w14:textId="11D30FBB" w:rsidR="00C85D5A" w:rsidRDefault="001456CA" w:rsidP="00132D6A">
            <w:pPr>
              <w:spacing w:line="300" w:lineRule="exact"/>
              <w:ind w:left="200" w:hangingChars="100" w:hanging="200"/>
              <w:rPr>
                <w:rFonts w:ascii="標楷體" w:eastAsia="標楷體" w:hAnsi="標楷體"/>
              </w:rPr>
            </w:pPr>
            <w:r>
              <w:rPr>
                <w:rFonts w:ascii="標楷體" w:eastAsia="標楷體" w:hAnsi="標楷體" w:hint="eastAsia"/>
                <w:bCs/>
                <w:color w:val="000000"/>
                <w:spacing w:val="-20"/>
                <w:szCs w:val="24"/>
              </w:rPr>
              <w:t>4.</w:t>
            </w:r>
            <w:r w:rsidR="00C85D5A">
              <w:rPr>
                <w:rFonts w:ascii="標楷體" w:eastAsia="標楷體" w:hAnsi="標楷體" w:hint="eastAsia"/>
                <w:bCs/>
                <w:color w:val="000000"/>
                <w:spacing w:val="-20"/>
                <w:szCs w:val="24"/>
              </w:rPr>
              <w:t>略以</w:t>
            </w:r>
            <w:r w:rsidR="00C85D5A">
              <w:rPr>
                <w:rFonts w:ascii="標楷體" w:eastAsia="標楷體" w:hAnsi="標楷體"/>
                <w:bCs/>
                <w:color w:val="000000"/>
                <w:spacing w:val="-20"/>
                <w:szCs w:val="24"/>
              </w:rPr>
              <w:t>……</w:t>
            </w:r>
            <w:r w:rsidR="00C85D5A" w:rsidRPr="00925498">
              <w:rPr>
                <w:rFonts w:ascii="標楷體" w:eastAsia="標楷體" w:hAnsi="標楷體" w:hint="eastAsia"/>
              </w:rPr>
              <w:t>信用部依前述規定計算之放款最高總額未達九百萬元</w:t>
            </w:r>
            <w:r w:rsidR="00C85D5A" w:rsidRPr="00E43FF8">
              <w:rPr>
                <w:rFonts w:ascii="標楷體" w:eastAsia="標楷體" w:hAnsi="標楷體" w:hint="eastAsia"/>
                <w:strike/>
                <w:color w:val="FF0000"/>
              </w:rPr>
              <w:t>而在六百萬元以上</w:t>
            </w:r>
            <w:r w:rsidR="00C85D5A" w:rsidRPr="00E43FF8">
              <w:rPr>
                <w:rFonts w:ascii="標楷體" w:eastAsia="標楷體" w:hAnsi="標楷體" w:hint="eastAsia"/>
              </w:rPr>
              <w:t>者</w:t>
            </w:r>
            <w:r w:rsidR="00C85D5A" w:rsidRPr="00925498">
              <w:rPr>
                <w:rFonts w:ascii="標楷體" w:eastAsia="標楷體" w:hAnsi="標楷體" w:hint="eastAsia"/>
              </w:rPr>
              <w:t>得以九百萬元為最高總額；</w:t>
            </w:r>
            <w:r w:rsidR="00C85D5A" w:rsidRPr="00005CA2">
              <w:rPr>
                <w:rFonts w:ascii="標楷體" w:eastAsia="標楷體" w:hAnsi="標楷體" w:hint="eastAsia"/>
                <w:strike/>
                <w:color w:val="FF0000"/>
              </w:rPr>
              <w:t>未滿六百萬元者得以六百萬元為最高總額；</w:t>
            </w:r>
            <w:r w:rsidR="00C85D5A" w:rsidRPr="0031538C">
              <w:rPr>
                <w:rFonts w:ascii="標楷體" w:eastAsia="標楷體" w:hAnsi="標楷體" w:hint="eastAsia"/>
              </w:rPr>
              <w:t>其</w:t>
            </w:r>
            <w:r w:rsidR="00C85D5A" w:rsidRPr="00925498">
              <w:rPr>
                <w:rFonts w:ascii="標楷體" w:eastAsia="標楷體" w:hAnsi="標楷體" w:hint="eastAsia"/>
              </w:rPr>
              <w:t>中無擔保放款總額未達二百萬元者，得以二百萬元為無擔保最高總額。信用部辦理下列業務不受前二項</w:t>
            </w:r>
            <w:r w:rsidR="00C85D5A" w:rsidRPr="00925498">
              <w:rPr>
                <w:rFonts w:ascii="標楷體" w:eastAsia="標楷體" w:hAnsi="標楷體" w:hint="eastAsia"/>
              </w:rPr>
              <w:lastRenderedPageBreak/>
              <w:t>之限制：</w:t>
            </w:r>
          </w:p>
          <w:p w14:paraId="19ABAA81" w14:textId="77777777" w:rsidR="00C85D5A" w:rsidRDefault="00C85D5A" w:rsidP="00132D6A">
            <w:pPr>
              <w:spacing w:line="300" w:lineRule="exact"/>
              <w:rPr>
                <w:rFonts w:ascii="標楷體" w:eastAsia="標楷體" w:hAnsi="標楷體"/>
              </w:rPr>
            </w:pPr>
          </w:p>
          <w:p w14:paraId="69B8E8D5" w14:textId="77777777" w:rsidR="00C85D5A" w:rsidRDefault="00C85D5A" w:rsidP="00132D6A">
            <w:pPr>
              <w:spacing w:line="300" w:lineRule="exact"/>
              <w:ind w:left="240" w:hangingChars="100" w:hanging="240"/>
              <w:rPr>
                <w:rFonts w:ascii="標楷體" w:eastAsia="標楷體" w:hAnsi="標楷體"/>
              </w:rPr>
            </w:pPr>
            <w:r>
              <w:rPr>
                <w:rFonts w:ascii="標楷體" w:eastAsia="標楷體" w:hAnsi="標楷體" w:hint="eastAsia"/>
              </w:rPr>
              <w:t>4.</w:t>
            </w:r>
            <w:r w:rsidRPr="00925498">
              <w:rPr>
                <w:rFonts w:ascii="標楷體" w:eastAsia="標楷體" w:hAnsi="標楷體" w:hint="eastAsia"/>
              </w:rPr>
              <w:t>政策性農業專案貸款。</w:t>
            </w:r>
          </w:p>
          <w:p w14:paraId="75C928A4" w14:textId="77777777" w:rsidR="00C85D5A" w:rsidRPr="00925498" w:rsidRDefault="00C85D5A" w:rsidP="00132D6A">
            <w:pPr>
              <w:spacing w:line="300" w:lineRule="exact"/>
              <w:ind w:left="240" w:hangingChars="100" w:hanging="240"/>
              <w:jc w:val="both"/>
              <w:rPr>
                <w:rFonts w:ascii="標楷體" w:eastAsia="標楷體" w:hAnsi="標楷體"/>
              </w:rPr>
            </w:pPr>
            <w:r w:rsidRPr="00925498">
              <w:rPr>
                <w:rFonts w:ascii="標楷體" w:eastAsia="標楷體" w:hAnsi="標楷體" w:hint="eastAsia"/>
              </w:rPr>
              <w:t>信用部對直轄市、縣（市）政府投資經營之公營事業，其授信經該直轄市、縣（市）政府保證者及鄉（鎮、市）公所其授信未經所隸屬之縣政府保證者之授信總額合計不得超過信用部前一年度決算淨值。</w:t>
            </w:r>
          </w:p>
          <w:p w14:paraId="4128FFAF" w14:textId="77777777" w:rsidR="00C85D5A" w:rsidRDefault="00C85D5A" w:rsidP="00132D6A">
            <w:pPr>
              <w:spacing w:line="300" w:lineRule="exact"/>
              <w:ind w:left="240" w:hangingChars="100" w:hanging="240"/>
              <w:jc w:val="both"/>
              <w:rPr>
                <w:rFonts w:ascii="標楷體" w:eastAsia="標楷體" w:hAnsi="標楷體"/>
              </w:rPr>
            </w:pPr>
            <w:r>
              <w:rPr>
                <w:rFonts w:ascii="標楷體" w:eastAsia="標楷體" w:hAnsi="標楷體" w:hint="eastAsia"/>
              </w:rPr>
              <w:t xml:space="preserve">  </w:t>
            </w:r>
            <w:r w:rsidRPr="00925498">
              <w:rPr>
                <w:rFonts w:ascii="標楷體" w:eastAsia="標楷體" w:hAnsi="標楷體" w:hint="eastAsia"/>
              </w:rPr>
              <w:t>信用部對每一會員及其同戶家屬 (贊助會員不包括同戶家屬) 辦理</w:t>
            </w:r>
            <w:r w:rsidRPr="00380CFA">
              <w:rPr>
                <w:rFonts w:ascii="標楷體" w:eastAsia="標楷體" w:hAnsi="標楷體" w:hint="eastAsia"/>
                <w:color w:val="FF0000"/>
                <w:u w:val="single"/>
              </w:rPr>
              <w:t>二</w:t>
            </w:r>
            <w:r w:rsidRPr="00925498">
              <w:rPr>
                <w:rFonts w:ascii="標楷體" w:eastAsia="標楷體" w:hAnsi="標楷體" w:hint="eastAsia"/>
              </w:rPr>
              <w:t>百萬元以下之小額放款，得不計入第一項或第二項規定之放款總額。惟對非會員辦理該項小額放款仍應計入放款總額。</w:t>
            </w:r>
          </w:p>
          <w:p w14:paraId="5CE5A9D3" w14:textId="77777777" w:rsidR="00C85D5A" w:rsidRDefault="00C85D5A" w:rsidP="00132D6A">
            <w:pPr>
              <w:spacing w:line="300" w:lineRule="exact"/>
              <w:ind w:left="240" w:hangingChars="100" w:hanging="240"/>
              <w:jc w:val="both"/>
              <w:rPr>
                <w:rFonts w:ascii="標楷體" w:eastAsia="標楷體" w:hAnsi="標楷體"/>
              </w:rPr>
            </w:pPr>
          </w:p>
          <w:p w14:paraId="71B0E7E7" w14:textId="77777777" w:rsidR="00C85D5A" w:rsidRPr="00965060" w:rsidRDefault="00C85D5A" w:rsidP="00132D6A">
            <w:pPr>
              <w:spacing w:line="300" w:lineRule="exact"/>
              <w:ind w:left="360" w:hangingChars="150" w:hanging="360"/>
              <w:jc w:val="both"/>
              <w:rPr>
                <w:rFonts w:ascii="標楷體" w:eastAsia="標楷體" w:hAnsi="標楷體"/>
              </w:rPr>
            </w:pPr>
            <w:r>
              <w:rPr>
                <w:rFonts w:ascii="標楷體" w:eastAsia="標楷體" w:hAnsi="標楷體" w:hint="eastAsia"/>
              </w:rPr>
              <w:t>21.</w:t>
            </w:r>
            <w:r w:rsidRPr="00965060">
              <w:rPr>
                <w:rFonts w:ascii="標楷體" w:eastAsia="標楷體" w:hAnsi="標楷體" w:hint="eastAsia"/>
              </w:rPr>
              <w:t>農會漁會信用部對每一會員及其同戶家屬（贊助會員不包括同戶家屬）辦理</w:t>
            </w:r>
            <w:r w:rsidRPr="004A1792">
              <w:rPr>
                <w:rFonts w:ascii="標楷體" w:eastAsia="標楷體" w:hAnsi="標楷體" w:hint="eastAsia"/>
                <w:color w:val="FF0000"/>
                <w:u w:val="single"/>
              </w:rPr>
              <w:t>一</w:t>
            </w:r>
            <w:r w:rsidRPr="00965060">
              <w:rPr>
                <w:rFonts w:ascii="標楷體" w:eastAsia="標楷體" w:hAnsi="標楷體" w:hint="eastAsia"/>
              </w:rPr>
              <w:t>百萬元以下之小額放款得不計入放款總額。</w:t>
            </w:r>
          </w:p>
          <w:p w14:paraId="2ABD8A78" w14:textId="77777777" w:rsidR="00C85D5A" w:rsidRPr="00DE5B87" w:rsidRDefault="00C85D5A" w:rsidP="00132D6A">
            <w:pPr>
              <w:adjustRightInd w:val="0"/>
              <w:snapToGrid w:val="0"/>
              <w:spacing w:line="300" w:lineRule="exact"/>
              <w:ind w:left="200" w:hangingChars="100" w:hanging="200"/>
              <w:jc w:val="both"/>
              <w:rPr>
                <w:rFonts w:ascii="標楷體" w:eastAsia="標楷體" w:hAnsi="標楷體"/>
                <w:b/>
                <w:color w:val="000000"/>
                <w:spacing w:val="-20"/>
                <w:szCs w:val="24"/>
              </w:rPr>
            </w:pPr>
          </w:p>
          <w:p w14:paraId="4475F9AE" w14:textId="77777777" w:rsidR="00C85D5A" w:rsidRDefault="00C85D5A" w:rsidP="00132D6A">
            <w:pPr>
              <w:spacing w:line="300" w:lineRule="exact"/>
              <w:ind w:left="298" w:hangingChars="149" w:hanging="298"/>
              <w:rPr>
                <w:rFonts w:ascii="標楷體" w:eastAsia="標楷體" w:hAnsi="標楷體"/>
              </w:rPr>
            </w:pPr>
            <w:r w:rsidRPr="0031538C">
              <w:rPr>
                <w:rFonts w:ascii="標楷體" w:eastAsia="標楷體" w:hAnsi="標楷體" w:hint="eastAsia"/>
                <w:bCs/>
                <w:color w:val="000000"/>
                <w:spacing w:val="-20"/>
                <w:szCs w:val="24"/>
              </w:rPr>
              <w:t>26.</w:t>
            </w:r>
            <w:r w:rsidRPr="00965060">
              <w:rPr>
                <w:rFonts w:ascii="標楷體" w:eastAsia="標楷體" w:hAnsi="標楷體" w:hint="eastAsia"/>
              </w:rPr>
              <w:t>農會漁會辦理中央主管機關所規定之一定金額以上之授信案件，應依規報經全國農業金庫同意後辦理或移由全國農業金庫辦</w:t>
            </w:r>
            <w:r>
              <w:rPr>
                <w:rFonts w:ascii="標楷體" w:eastAsia="標楷體" w:hAnsi="標楷體" w:hint="eastAsia"/>
              </w:rPr>
              <w:t>理。</w:t>
            </w:r>
          </w:p>
          <w:p w14:paraId="7CF86B1D" w14:textId="77777777" w:rsidR="00C85D5A" w:rsidRPr="00965060" w:rsidRDefault="00C85D5A" w:rsidP="00132D6A">
            <w:pPr>
              <w:spacing w:line="300" w:lineRule="exact"/>
              <w:ind w:left="360" w:hangingChars="150" w:hanging="360"/>
              <w:rPr>
                <w:rFonts w:ascii="標楷體" w:eastAsia="標楷體" w:hAnsi="標楷體"/>
              </w:rPr>
            </w:pPr>
            <w:r>
              <w:rPr>
                <w:rFonts w:ascii="標楷體" w:eastAsia="標楷體" w:hAnsi="標楷體" w:hint="eastAsia"/>
              </w:rPr>
              <w:t>(1)</w:t>
            </w:r>
            <w:r w:rsidRPr="00965060">
              <w:rPr>
                <w:rFonts w:ascii="標楷體" w:eastAsia="標楷體" w:hAnsi="標楷體" w:hint="eastAsia"/>
              </w:rPr>
              <w:t>一定金額之授信案件係指信用部之授信案件金額達各類授信對象計算之放款限額四分之三以上者。</w:t>
            </w:r>
          </w:p>
          <w:p w14:paraId="61322EBF" w14:textId="77777777" w:rsidR="00C85D5A" w:rsidRDefault="00C85D5A" w:rsidP="00132D6A">
            <w:pPr>
              <w:spacing w:line="300" w:lineRule="exact"/>
              <w:ind w:left="360" w:hangingChars="150" w:hanging="360"/>
              <w:jc w:val="both"/>
              <w:rPr>
                <w:rFonts w:ascii="標楷體" w:eastAsia="標楷體" w:hAnsi="標楷體"/>
              </w:rPr>
            </w:pPr>
            <w:r>
              <w:rPr>
                <w:rFonts w:ascii="標楷體" w:eastAsia="標楷體" w:hAnsi="標楷體" w:hint="eastAsia"/>
              </w:rPr>
              <w:t>(2)</w:t>
            </w:r>
            <w:r w:rsidRPr="00965060">
              <w:rPr>
                <w:rFonts w:ascii="標楷體" w:eastAsia="標楷體" w:hAnsi="標楷體" w:hint="eastAsia"/>
              </w:rPr>
              <w:t>信用部最近半年底（六月底或十二月底）逾放比率達百分之二以上或資本適足率未達百分之八，其擔保授信金額達新臺幣一億元以上無擔保授信及內部融資金額達五千萬元以上者，亦屬一定金額之授信案件</w:t>
            </w:r>
            <w:r>
              <w:rPr>
                <w:rFonts w:ascii="標楷體" w:eastAsia="標楷體" w:hAnsi="標楷體" w:hint="eastAsia"/>
              </w:rPr>
              <w:t>。</w:t>
            </w:r>
          </w:p>
          <w:p w14:paraId="5D382EED" w14:textId="77777777" w:rsidR="00C85D5A" w:rsidRDefault="00C85D5A" w:rsidP="00132D6A">
            <w:pPr>
              <w:adjustRightInd w:val="0"/>
              <w:snapToGrid w:val="0"/>
              <w:spacing w:line="300" w:lineRule="exact"/>
              <w:ind w:left="360" w:hangingChars="150" w:hanging="360"/>
              <w:jc w:val="both"/>
              <w:rPr>
                <w:rFonts w:ascii="標楷體" w:eastAsia="標楷體" w:hAnsi="標楷體"/>
              </w:rPr>
            </w:pPr>
            <w:r>
              <w:rPr>
                <w:rFonts w:ascii="標楷體" w:eastAsia="標楷體" w:hAnsi="標楷體" w:hint="eastAsia"/>
              </w:rPr>
              <w:t>(3)</w:t>
            </w:r>
            <w:r w:rsidRPr="008D36C1">
              <w:rPr>
                <w:rFonts w:ascii="標楷體" w:eastAsia="標楷體" w:hAnsi="標楷體"/>
              </w:rPr>
              <w:t>擔保授</w:t>
            </w:r>
            <w:r w:rsidRPr="00005CA2">
              <w:rPr>
                <w:rFonts w:ascii="標楷體" w:eastAsia="標楷體" w:hAnsi="標楷體"/>
              </w:rPr>
              <w:t>信</w:t>
            </w:r>
            <w:r w:rsidRPr="00005CA2">
              <w:rPr>
                <w:rFonts w:ascii="標楷體" w:eastAsia="標楷體" w:hAnsi="標楷體" w:hint="eastAsia"/>
              </w:rPr>
              <w:t>六</w:t>
            </w:r>
            <w:r w:rsidRPr="00005CA2">
              <w:rPr>
                <w:rFonts w:ascii="標楷體" w:eastAsia="標楷體" w:hAnsi="標楷體"/>
              </w:rPr>
              <w:t>百萬元以</w:t>
            </w:r>
            <w:r w:rsidRPr="008D36C1">
              <w:rPr>
                <w:rFonts w:ascii="標楷體" w:eastAsia="標楷體" w:hAnsi="標楷體"/>
              </w:rPr>
              <w:t>下</w:t>
            </w:r>
            <w:r w:rsidRPr="008D36C1">
              <w:rPr>
                <w:rFonts w:ascii="標楷體" w:eastAsia="標楷體" w:hAnsi="標楷體" w:hint="eastAsia"/>
              </w:rPr>
              <w:t>，無</w:t>
            </w:r>
            <w:r w:rsidRPr="00965060">
              <w:rPr>
                <w:rFonts w:ascii="標楷體" w:eastAsia="標楷體" w:hAnsi="標楷體" w:hint="eastAsia"/>
              </w:rPr>
              <w:t>擔保授信及內部融資二百萬元以下，以及受託代放款、存單質借、政策性農業專案貸款</w:t>
            </w:r>
            <w:r>
              <w:rPr>
                <w:rFonts w:ascii="標楷體" w:eastAsia="標楷體" w:hAnsi="標楷體" w:hint="eastAsia"/>
              </w:rPr>
              <w:t>，</w:t>
            </w:r>
            <w:r w:rsidRPr="00965060">
              <w:rPr>
                <w:rFonts w:ascii="標楷體" w:eastAsia="標楷體" w:hAnsi="標楷體" w:hint="eastAsia"/>
              </w:rPr>
              <w:t>免適用</w:t>
            </w:r>
            <w:r>
              <w:rPr>
                <w:rFonts w:ascii="標楷體" w:eastAsia="標楷體" w:hAnsi="標楷體" w:hint="eastAsia"/>
              </w:rPr>
              <w:t>。</w:t>
            </w:r>
          </w:p>
          <w:p w14:paraId="4F6D1642" w14:textId="77777777" w:rsidR="00C85D5A" w:rsidRDefault="00C85D5A" w:rsidP="00132D6A">
            <w:pPr>
              <w:adjustRightInd w:val="0"/>
              <w:snapToGrid w:val="0"/>
              <w:spacing w:line="300" w:lineRule="exact"/>
              <w:jc w:val="both"/>
              <w:rPr>
                <w:rFonts w:ascii="標楷體" w:eastAsia="標楷體" w:hAnsi="標楷體"/>
              </w:rPr>
            </w:pPr>
          </w:p>
          <w:p w14:paraId="26FBCBDA"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24C836ED"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2FEFD593"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1EE13A14"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417DC44B"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10E03F79"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05EFD0B7"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5C26A218"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5125539A"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20050F77"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7D2F1DDF" w14:textId="77777777" w:rsidR="00C85D5A" w:rsidRDefault="00C85D5A" w:rsidP="00132D6A">
            <w:pPr>
              <w:adjustRightInd w:val="0"/>
              <w:snapToGrid w:val="0"/>
              <w:spacing w:line="300" w:lineRule="exact"/>
              <w:jc w:val="both"/>
              <w:rPr>
                <w:rFonts w:ascii="標楷體" w:eastAsia="標楷體" w:hAnsi="標楷體"/>
                <w:b/>
                <w:color w:val="000000"/>
                <w:spacing w:val="-20"/>
                <w:szCs w:val="24"/>
              </w:rPr>
            </w:pPr>
          </w:p>
          <w:p w14:paraId="1399E575" w14:textId="77777777" w:rsidR="00C85D5A" w:rsidRPr="00072B69" w:rsidRDefault="00C85D5A" w:rsidP="00132D6A">
            <w:pPr>
              <w:adjustRightInd w:val="0"/>
              <w:snapToGrid w:val="0"/>
              <w:spacing w:line="300" w:lineRule="exact"/>
              <w:jc w:val="both"/>
              <w:rPr>
                <w:rFonts w:ascii="標楷體" w:eastAsia="標楷體" w:hAnsi="標楷體"/>
                <w:b/>
                <w:color w:val="000000"/>
                <w:spacing w:val="-20"/>
                <w:szCs w:val="24"/>
              </w:rPr>
            </w:pPr>
          </w:p>
        </w:tc>
        <w:tc>
          <w:tcPr>
            <w:tcW w:w="1000" w:type="pct"/>
          </w:tcPr>
          <w:p w14:paraId="12046D48" w14:textId="77777777" w:rsidR="00C85D5A" w:rsidRDefault="00C85D5A" w:rsidP="00132D6A">
            <w:pPr>
              <w:spacing w:line="300" w:lineRule="exact"/>
              <w:jc w:val="both"/>
              <w:rPr>
                <w:rFonts w:ascii="標楷體" w:eastAsia="標楷體" w:hAnsi="標楷體" w:cs="標楷體"/>
                <w:color w:val="000000"/>
                <w:kern w:val="0"/>
              </w:rPr>
            </w:pPr>
            <w:r w:rsidRPr="00395815">
              <w:rPr>
                <w:rFonts w:ascii="標楷體" w:eastAsia="標楷體" w:hAnsi="標楷體" w:cs="標楷體" w:hint="eastAsia"/>
                <w:color w:val="000000"/>
                <w:kern w:val="0"/>
              </w:rPr>
              <w:lastRenderedPageBreak/>
              <w:t>依農業部115年1月28日農金字第1157459004號令修正「</w:t>
            </w:r>
            <w:r w:rsidRPr="00395815">
              <w:rPr>
                <w:rFonts w:ascii="標楷體" w:eastAsia="標楷體" w:hAnsi="標楷體" w:cs="標楷體"/>
                <w:color w:val="000000"/>
                <w:kern w:val="0"/>
              </w:rPr>
              <w:t>農會漁會信用部各項風險控制比率管理辦法</w:t>
            </w:r>
            <w:r w:rsidRPr="00395815">
              <w:rPr>
                <w:rFonts w:ascii="標楷體" w:eastAsia="標楷體" w:hAnsi="標楷體" w:cs="標楷體" w:hint="eastAsia"/>
                <w:color w:val="000000"/>
                <w:kern w:val="0"/>
              </w:rPr>
              <w:t>」第四條條文，爰予以修正。</w:t>
            </w:r>
          </w:p>
          <w:p w14:paraId="4EE12A56" w14:textId="77777777" w:rsidR="00C85D5A" w:rsidRDefault="00C85D5A" w:rsidP="00132D6A">
            <w:pPr>
              <w:spacing w:line="300" w:lineRule="exact"/>
              <w:jc w:val="both"/>
              <w:rPr>
                <w:rFonts w:ascii="標楷體" w:eastAsia="標楷體" w:hAnsi="標楷體" w:cs="標楷體"/>
                <w:color w:val="000000"/>
                <w:kern w:val="0"/>
              </w:rPr>
            </w:pPr>
          </w:p>
          <w:p w14:paraId="2F221483" w14:textId="77777777" w:rsidR="00C85D5A" w:rsidRDefault="00C85D5A" w:rsidP="00132D6A">
            <w:pPr>
              <w:spacing w:line="300" w:lineRule="exact"/>
              <w:jc w:val="both"/>
              <w:rPr>
                <w:rFonts w:ascii="標楷體" w:eastAsia="標楷體" w:hAnsi="標楷體" w:cs="標楷體"/>
                <w:color w:val="000000"/>
                <w:kern w:val="0"/>
              </w:rPr>
            </w:pPr>
          </w:p>
          <w:p w14:paraId="4979B550" w14:textId="77777777" w:rsidR="00C85D5A" w:rsidRDefault="00C85D5A" w:rsidP="00132D6A">
            <w:pPr>
              <w:spacing w:line="300" w:lineRule="exact"/>
              <w:jc w:val="both"/>
              <w:rPr>
                <w:rFonts w:ascii="標楷體" w:eastAsia="標楷體" w:hAnsi="標楷體" w:cs="標楷體"/>
                <w:color w:val="000000"/>
                <w:kern w:val="0"/>
              </w:rPr>
            </w:pPr>
          </w:p>
          <w:p w14:paraId="5D2DA217" w14:textId="77777777" w:rsidR="00C85D5A" w:rsidRDefault="00C85D5A" w:rsidP="00132D6A">
            <w:pPr>
              <w:spacing w:line="300" w:lineRule="exact"/>
              <w:jc w:val="both"/>
              <w:rPr>
                <w:rFonts w:ascii="標楷體" w:eastAsia="標楷體" w:hAnsi="標楷體" w:cs="標楷體"/>
                <w:color w:val="000000"/>
                <w:kern w:val="0"/>
              </w:rPr>
            </w:pPr>
          </w:p>
          <w:p w14:paraId="3AB03901" w14:textId="77777777" w:rsidR="00C85D5A" w:rsidRDefault="00C85D5A" w:rsidP="00132D6A">
            <w:pPr>
              <w:spacing w:line="300" w:lineRule="exact"/>
              <w:jc w:val="both"/>
              <w:rPr>
                <w:rFonts w:ascii="標楷體" w:eastAsia="標楷體" w:hAnsi="標楷體" w:cs="標楷體"/>
                <w:color w:val="000000"/>
                <w:kern w:val="0"/>
              </w:rPr>
            </w:pPr>
          </w:p>
          <w:p w14:paraId="36D7A610" w14:textId="77777777" w:rsidR="00E12DF8" w:rsidRDefault="00E12DF8" w:rsidP="00132D6A">
            <w:pPr>
              <w:spacing w:line="300" w:lineRule="exact"/>
              <w:jc w:val="both"/>
              <w:rPr>
                <w:rFonts w:ascii="標楷體" w:eastAsia="標楷體" w:hAnsi="標楷體" w:cs="標楷體" w:hint="eastAsia"/>
                <w:color w:val="000000"/>
                <w:kern w:val="0"/>
              </w:rPr>
            </w:pPr>
          </w:p>
          <w:p w14:paraId="15879D61" w14:textId="77777777" w:rsidR="00C85D5A" w:rsidRPr="007F6F34" w:rsidRDefault="00C85D5A" w:rsidP="00132D6A">
            <w:pPr>
              <w:spacing w:line="300" w:lineRule="exact"/>
              <w:jc w:val="both"/>
              <w:rPr>
                <w:rFonts w:ascii="標楷體" w:eastAsia="標楷體" w:hAnsi="標楷體" w:cs="標楷體"/>
                <w:kern w:val="0"/>
              </w:rPr>
            </w:pPr>
            <w:r w:rsidRPr="007F6F34">
              <w:rPr>
                <w:rFonts w:ascii="標楷體" w:eastAsia="標楷體" w:hAnsi="標楷體" w:cs="標楷體" w:hint="eastAsia"/>
                <w:kern w:val="0"/>
              </w:rPr>
              <w:t>依農業部115年1月28日農金字第1157459004號令修正「</w:t>
            </w:r>
            <w:r w:rsidRPr="007F6F34">
              <w:rPr>
                <w:rFonts w:ascii="標楷體" w:eastAsia="標楷體" w:hAnsi="標楷體" w:cs="標楷體"/>
                <w:kern w:val="0"/>
              </w:rPr>
              <w:t>農會漁會信用部各項風險控制比率管理辦法</w:t>
            </w:r>
            <w:r w:rsidRPr="007F6F34">
              <w:rPr>
                <w:rFonts w:ascii="標楷體" w:eastAsia="標楷體" w:hAnsi="標楷體" w:cs="標楷體" w:hint="eastAsia"/>
                <w:kern w:val="0"/>
              </w:rPr>
              <w:t>」第四條條文，修正</w:t>
            </w:r>
            <w:r w:rsidRPr="007F6F34">
              <w:rPr>
                <w:rFonts w:ascii="標楷體" w:eastAsia="標楷體" w:hAnsi="標楷體" w:cs="標楷體"/>
                <w:kern w:val="0"/>
              </w:rPr>
              <w:t>信用部對每一會員及其同戶家屬得不計入</w:t>
            </w:r>
            <w:r w:rsidRPr="007F6F34">
              <w:rPr>
                <w:rFonts w:ascii="標楷體" w:eastAsia="標楷體" w:hAnsi="標楷體" w:cs="標楷體" w:hint="eastAsia"/>
                <w:kern w:val="0"/>
              </w:rPr>
              <w:t>前二項</w:t>
            </w:r>
            <w:r w:rsidRPr="007F6F34">
              <w:rPr>
                <w:rFonts w:ascii="標楷體" w:eastAsia="標楷體" w:hAnsi="標楷體" w:cs="標楷體"/>
                <w:kern w:val="0"/>
              </w:rPr>
              <w:t>規定放款總額之小額放款金額，由一百萬元調高為二百萬元。</w:t>
            </w:r>
          </w:p>
          <w:p w14:paraId="0EAD46B1" w14:textId="77777777" w:rsidR="00C85D5A" w:rsidRPr="007F6F34" w:rsidRDefault="00C85D5A" w:rsidP="00132D6A">
            <w:pPr>
              <w:spacing w:line="300" w:lineRule="exact"/>
              <w:jc w:val="both"/>
              <w:rPr>
                <w:rFonts w:ascii="標楷體" w:eastAsia="標楷體" w:hAnsi="標楷體" w:cs="標楷體"/>
                <w:kern w:val="0"/>
              </w:rPr>
            </w:pPr>
          </w:p>
          <w:p w14:paraId="287DAD79" w14:textId="77777777" w:rsidR="00C85D5A" w:rsidRDefault="00C85D5A" w:rsidP="00132D6A">
            <w:pPr>
              <w:spacing w:line="300" w:lineRule="exact"/>
              <w:jc w:val="both"/>
              <w:rPr>
                <w:rFonts w:ascii="標楷體" w:eastAsia="標楷體" w:hAnsi="標楷體" w:cs="標楷體"/>
                <w:color w:val="FF0000"/>
                <w:kern w:val="0"/>
              </w:rPr>
            </w:pPr>
          </w:p>
          <w:p w14:paraId="7874C522" w14:textId="77777777" w:rsidR="00C85D5A" w:rsidRDefault="00C85D5A" w:rsidP="00132D6A">
            <w:pPr>
              <w:spacing w:line="300" w:lineRule="exact"/>
              <w:jc w:val="both"/>
              <w:rPr>
                <w:rFonts w:ascii="標楷體" w:eastAsia="標楷體" w:hAnsi="標楷體" w:cs="標楷體"/>
                <w:color w:val="FF0000"/>
                <w:kern w:val="0"/>
              </w:rPr>
            </w:pPr>
          </w:p>
          <w:p w14:paraId="32BBA2D0" w14:textId="77777777" w:rsidR="00C85D5A" w:rsidRDefault="00C85D5A" w:rsidP="00132D6A">
            <w:pPr>
              <w:spacing w:line="300" w:lineRule="exact"/>
              <w:jc w:val="both"/>
              <w:rPr>
                <w:rFonts w:ascii="標楷體" w:eastAsia="標楷體" w:hAnsi="標楷體" w:cs="標楷體"/>
                <w:color w:val="FF0000"/>
                <w:kern w:val="0"/>
              </w:rPr>
            </w:pPr>
          </w:p>
          <w:p w14:paraId="2CF2B526" w14:textId="77777777" w:rsidR="00E12DF8" w:rsidRDefault="00E12DF8" w:rsidP="00132D6A">
            <w:pPr>
              <w:spacing w:line="300" w:lineRule="exact"/>
              <w:jc w:val="both"/>
              <w:rPr>
                <w:rFonts w:ascii="標楷體" w:eastAsia="標楷體" w:hAnsi="標楷體" w:cs="標楷體" w:hint="eastAsia"/>
                <w:color w:val="FF0000"/>
                <w:kern w:val="0"/>
              </w:rPr>
            </w:pPr>
          </w:p>
          <w:p w14:paraId="1DCAB305" w14:textId="77777777" w:rsidR="00C85D5A" w:rsidRDefault="00C85D5A" w:rsidP="00132D6A">
            <w:pPr>
              <w:spacing w:line="300" w:lineRule="exact"/>
              <w:jc w:val="both"/>
              <w:rPr>
                <w:rFonts w:ascii="標楷體" w:eastAsia="標楷體" w:hAnsi="標楷體" w:cs="標楷體"/>
                <w:color w:val="000000"/>
                <w:kern w:val="0"/>
                <w:sz w:val="22"/>
              </w:rPr>
            </w:pPr>
            <w:r w:rsidRPr="007F6F34">
              <w:rPr>
                <w:rFonts w:ascii="標楷體" w:eastAsia="標楷體" w:hAnsi="標楷體" w:cs="標楷體" w:hint="eastAsia"/>
                <w:kern w:val="0"/>
                <w:szCs w:val="24"/>
              </w:rPr>
              <w:t>依農業部114年10月3日農金字第1147459581號令修正「</w:t>
            </w:r>
            <w:r w:rsidRPr="007F6F34">
              <w:rPr>
                <w:rFonts w:ascii="標楷體" w:eastAsia="標楷體" w:hAnsi="標楷體" w:cs="標楷體"/>
                <w:kern w:val="0"/>
                <w:szCs w:val="24"/>
              </w:rPr>
              <w:t>農會漁會信用部應報經全國農業金庫同意後辦理或移由該金庫辦理之一定金額以上授信案件基準</w:t>
            </w:r>
            <w:r w:rsidRPr="007F6F34">
              <w:rPr>
                <w:rFonts w:ascii="標楷體" w:eastAsia="標楷體" w:hAnsi="標楷體" w:cs="標楷體" w:hint="eastAsia"/>
                <w:kern w:val="0"/>
                <w:szCs w:val="24"/>
              </w:rPr>
              <w:t>」修正內容，予以修正。</w:t>
            </w:r>
          </w:p>
        </w:tc>
      </w:tr>
    </w:tbl>
    <w:p w14:paraId="226F35D2" w14:textId="77777777" w:rsidR="000726C8" w:rsidRPr="00C85D5A" w:rsidRDefault="000726C8" w:rsidP="00A31B3C"/>
    <w:sectPr w:rsidR="000726C8" w:rsidRPr="00C85D5A" w:rsidSect="0022659F">
      <w:footerReference w:type="default" r:id="rId8"/>
      <w:pgSz w:w="11906" w:h="16838"/>
      <w:pgMar w:top="1134" w:right="1021" w:bottom="851" w:left="102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9D62" w14:textId="77777777" w:rsidR="00CB79D0" w:rsidRDefault="00CB79D0" w:rsidP="00A32983">
      <w:r>
        <w:separator/>
      </w:r>
    </w:p>
  </w:endnote>
  <w:endnote w:type="continuationSeparator" w:id="0">
    <w:p w14:paraId="43CD3FDC" w14:textId="77777777" w:rsidR="00CB79D0" w:rsidRDefault="00CB79D0" w:rsidP="00A3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B993B" w14:textId="20F4F3E1" w:rsidR="00F1253F" w:rsidRDefault="00577180" w:rsidP="00577180">
    <w:pPr>
      <w:pStyle w:val="a5"/>
      <w:tabs>
        <w:tab w:val="clear" w:pos="4153"/>
        <w:tab w:val="clear" w:pos="8306"/>
        <w:tab w:val="center" w:pos="4932"/>
        <w:tab w:val="right" w:pos="9864"/>
      </w:tabs>
    </w:pPr>
    <w:r>
      <w:rPr>
        <w:rFonts w:hint="eastAsia"/>
      </w:rPr>
      <w:t>11</w:t>
    </w:r>
    <w:r w:rsidR="00D03686">
      <w:rPr>
        <w:rFonts w:hint="eastAsia"/>
      </w:rPr>
      <w:t>5.04</w:t>
    </w:r>
    <w:r>
      <w:tab/>
    </w:r>
    <w:r>
      <w:fldChar w:fldCharType="begin"/>
    </w:r>
    <w:r>
      <w:instrText xml:space="preserve"> PAGE  \* Arabic  \* MERGEFORMAT </w:instrText>
    </w:r>
    <w:r>
      <w:fldChar w:fldCharType="separate"/>
    </w:r>
    <w:r>
      <w:rPr>
        <w:noProof/>
      </w:rPr>
      <w:t>1</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0ACA7" w14:textId="77777777" w:rsidR="00CB79D0" w:rsidRDefault="00CB79D0" w:rsidP="00A32983">
      <w:r>
        <w:separator/>
      </w:r>
    </w:p>
  </w:footnote>
  <w:footnote w:type="continuationSeparator" w:id="0">
    <w:p w14:paraId="52C3B6D4" w14:textId="77777777" w:rsidR="00CB79D0" w:rsidRDefault="00CB79D0" w:rsidP="00A32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FB0"/>
    <w:multiLevelType w:val="hybridMultilevel"/>
    <w:tmpl w:val="5C20CDBA"/>
    <w:lvl w:ilvl="0" w:tplc="824E6042">
      <w:start w:val="1"/>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B5463D"/>
    <w:multiLevelType w:val="hybridMultilevel"/>
    <w:tmpl w:val="8B8E4D4E"/>
    <w:lvl w:ilvl="0" w:tplc="536CF20E">
      <w:start w:val="2"/>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7A0135"/>
    <w:multiLevelType w:val="hybridMultilevel"/>
    <w:tmpl w:val="C2E2D206"/>
    <w:lvl w:ilvl="0" w:tplc="796E0686">
      <w:start w:val="1"/>
      <w:numFmt w:val="decimal"/>
      <w:lvlText w:val="%1."/>
      <w:lvlJc w:val="left"/>
      <w:pPr>
        <w:ind w:left="362" w:hanging="36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3" w15:restartNumberingAfterBreak="0">
    <w:nsid w:val="16B84F3E"/>
    <w:multiLevelType w:val="hybridMultilevel"/>
    <w:tmpl w:val="348E909E"/>
    <w:lvl w:ilvl="0" w:tplc="E95E7678">
      <w:start w:val="1"/>
      <w:numFmt w:val="taiwaneseCountingThousand"/>
      <w:lvlText w:val="第%1章"/>
      <w:lvlJc w:val="left"/>
      <w:pPr>
        <w:ind w:left="1095" w:hanging="10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F50726"/>
    <w:multiLevelType w:val="hybridMultilevel"/>
    <w:tmpl w:val="044C5296"/>
    <w:lvl w:ilvl="0" w:tplc="9560E6F2">
      <w:start w:val="1"/>
      <w:numFmt w:val="taiwaneseCountingThousand"/>
      <w:lvlText w:val="第%1條"/>
      <w:lvlJc w:val="left"/>
      <w:pPr>
        <w:tabs>
          <w:tab w:val="num" w:pos="1267"/>
        </w:tabs>
        <w:ind w:left="1267" w:hanging="1125"/>
      </w:pPr>
      <w:rPr>
        <w:rFonts w:hint="default"/>
      </w:rPr>
    </w:lvl>
    <w:lvl w:ilvl="1" w:tplc="B92084AE">
      <w:start w:val="1"/>
      <w:numFmt w:val="taiwaneseCountingThousand"/>
      <w:lvlText w:val="%2、"/>
      <w:lvlJc w:val="left"/>
      <w:pPr>
        <w:tabs>
          <w:tab w:val="num" w:pos="1200"/>
        </w:tabs>
        <w:ind w:left="1200" w:hanging="720"/>
      </w:pPr>
      <w:rPr>
        <w:rFonts w:hint="eastAsia"/>
      </w:rPr>
    </w:lvl>
    <w:lvl w:ilvl="2" w:tplc="9560E6F2">
      <w:start w:val="1"/>
      <w:numFmt w:val="taiwaneseCountingThousand"/>
      <w:lvlText w:val="第%3條"/>
      <w:lvlJc w:val="left"/>
      <w:pPr>
        <w:tabs>
          <w:tab w:val="num" w:pos="2085"/>
        </w:tabs>
        <w:ind w:left="2085" w:hanging="1125"/>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82E1F2E"/>
    <w:multiLevelType w:val="hybridMultilevel"/>
    <w:tmpl w:val="24BC8B86"/>
    <w:lvl w:ilvl="0" w:tplc="E6C22372">
      <w:start w:val="1"/>
      <w:numFmt w:val="decimal"/>
      <w:lvlText w:val="%1."/>
      <w:lvlJc w:val="left"/>
      <w:pPr>
        <w:ind w:left="1080" w:hanging="360"/>
      </w:pPr>
      <w:rPr>
        <w:rFonts w:ascii="標楷體" w:hAnsi="標楷體" w:hint="default"/>
        <w:u w:val="none"/>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354145A5"/>
    <w:multiLevelType w:val="hybridMultilevel"/>
    <w:tmpl w:val="6338F802"/>
    <w:lvl w:ilvl="0" w:tplc="C924DE8C">
      <w:start w:val="1"/>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6464F7"/>
    <w:multiLevelType w:val="hybridMultilevel"/>
    <w:tmpl w:val="B2D65322"/>
    <w:lvl w:ilvl="0" w:tplc="700E26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89565A1"/>
    <w:multiLevelType w:val="hybridMultilevel"/>
    <w:tmpl w:val="2A684B8A"/>
    <w:lvl w:ilvl="0" w:tplc="E3B424D4">
      <w:start w:val="1"/>
      <w:numFmt w:val="taiwaneseCountingThousand"/>
      <w:lvlText w:val="(%1)"/>
      <w:lvlJc w:val="left"/>
      <w:pPr>
        <w:ind w:left="907" w:hanging="48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9" w15:restartNumberingAfterBreak="0">
    <w:nsid w:val="5B466688"/>
    <w:multiLevelType w:val="hybridMultilevel"/>
    <w:tmpl w:val="436AC270"/>
    <w:lvl w:ilvl="0" w:tplc="F06E41A2">
      <w:start w:val="1"/>
      <w:numFmt w:val="taiwaneseCountingThousand"/>
      <w:lvlText w:val="第%1章"/>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C35208B"/>
    <w:multiLevelType w:val="hybridMultilevel"/>
    <w:tmpl w:val="E0BC443E"/>
    <w:lvl w:ilvl="0" w:tplc="EA9C00C4">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F1B2AB2"/>
    <w:multiLevelType w:val="hybridMultilevel"/>
    <w:tmpl w:val="071E877E"/>
    <w:lvl w:ilvl="0" w:tplc="CC903224">
      <w:start w:val="1"/>
      <w:numFmt w:val="decimal"/>
      <w:lvlText w:val="%1."/>
      <w:lvlJc w:val="left"/>
      <w:pPr>
        <w:ind w:left="1147" w:hanging="360"/>
      </w:pPr>
      <w:rPr>
        <w:rFonts w:hint="default"/>
      </w:rPr>
    </w:lvl>
    <w:lvl w:ilvl="1" w:tplc="04090019" w:tentative="1">
      <w:start w:val="1"/>
      <w:numFmt w:val="ideographTraditional"/>
      <w:lvlText w:val="%2、"/>
      <w:lvlJc w:val="left"/>
      <w:pPr>
        <w:ind w:left="1747" w:hanging="480"/>
      </w:pPr>
    </w:lvl>
    <w:lvl w:ilvl="2" w:tplc="0409001B" w:tentative="1">
      <w:start w:val="1"/>
      <w:numFmt w:val="lowerRoman"/>
      <w:lvlText w:val="%3."/>
      <w:lvlJc w:val="right"/>
      <w:pPr>
        <w:ind w:left="2227" w:hanging="480"/>
      </w:pPr>
    </w:lvl>
    <w:lvl w:ilvl="3" w:tplc="0409000F" w:tentative="1">
      <w:start w:val="1"/>
      <w:numFmt w:val="decimal"/>
      <w:lvlText w:val="%4."/>
      <w:lvlJc w:val="left"/>
      <w:pPr>
        <w:ind w:left="2707" w:hanging="480"/>
      </w:pPr>
    </w:lvl>
    <w:lvl w:ilvl="4" w:tplc="04090019" w:tentative="1">
      <w:start w:val="1"/>
      <w:numFmt w:val="ideographTraditional"/>
      <w:lvlText w:val="%5、"/>
      <w:lvlJc w:val="left"/>
      <w:pPr>
        <w:ind w:left="3187" w:hanging="480"/>
      </w:pPr>
    </w:lvl>
    <w:lvl w:ilvl="5" w:tplc="0409001B" w:tentative="1">
      <w:start w:val="1"/>
      <w:numFmt w:val="lowerRoman"/>
      <w:lvlText w:val="%6."/>
      <w:lvlJc w:val="right"/>
      <w:pPr>
        <w:ind w:left="3667" w:hanging="480"/>
      </w:pPr>
    </w:lvl>
    <w:lvl w:ilvl="6" w:tplc="0409000F" w:tentative="1">
      <w:start w:val="1"/>
      <w:numFmt w:val="decimal"/>
      <w:lvlText w:val="%7."/>
      <w:lvlJc w:val="left"/>
      <w:pPr>
        <w:ind w:left="4147" w:hanging="480"/>
      </w:pPr>
    </w:lvl>
    <w:lvl w:ilvl="7" w:tplc="04090019" w:tentative="1">
      <w:start w:val="1"/>
      <w:numFmt w:val="ideographTraditional"/>
      <w:lvlText w:val="%8、"/>
      <w:lvlJc w:val="left"/>
      <w:pPr>
        <w:ind w:left="4627" w:hanging="480"/>
      </w:pPr>
    </w:lvl>
    <w:lvl w:ilvl="8" w:tplc="0409001B" w:tentative="1">
      <w:start w:val="1"/>
      <w:numFmt w:val="lowerRoman"/>
      <w:lvlText w:val="%9."/>
      <w:lvlJc w:val="right"/>
      <w:pPr>
        <w:ind w:left="5107" w:hanging="480"/>
      </w:pPr>
    </w:lvl>
  </w:abstractNum>
  <w:abstractNum w:abstractNumId="12" w15:restartNumberingAfterBreak="0">
    <w:nsid w:val="700D649B"/>
    <w:multiLevelType w:val="hybridMultilevel"/>
    <w:tmpl w:val="01B83CA0"/>
    <w:lvl w:ilvl="0" w:tplc="643E0CF8">
      <w:start w:val="2"/>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22C53EC"/>
    <w:multiLevelType w:val="hybridMultilevel"/>
    <w:tmpl w:val="87BE12B4"/>
    <w:lvl w:ilvl="0" w:tplc="89B21024">
      <w:start w:val="1"/>
      <w:numFmt w:val="decimal"/>
      <w:lvlText w:val="%1."/>
      <w:lvlJc w:val="right"/>
      <w:pPr>
        <w:tabs>
          <w:tab w:val="num" w:pos="255"/>
        </w:tabs>
        <w:ind w:left="255" w:hanging="28"/>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A9E54F3"/>
    <w:multiLevelType w:val="hybridMultilevel"/>
    <w:tmpl w:val="487AF96E"/>
    <w:lvl w:ilvl="0" w:tplc="E342E596">
      <w:start w:val="1"/>
      <w:numFmt w:val="taiwaneseCountingThousand"/>
      <w:lvlText w:val="第%1章"/>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AB9574B"/>
    <w:multiLevelType w:val="hybridMultilevel"/>
    <w:tmpl w:val="3674832E"/>
    <w:lvl w:ilvl="0" w:tplc="5E0411EE">
      <w:start w:val="1"/>
      <w:numFmt w:val="taiwaneseCountingThousand"/>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02757204">
    <w:abstractNumId w:val="3"/>
  </w:num>
  <w:num w:numId="2" w16cid:durableId="695160776">
    <w:abstractNumId w:val="4"/>
  </w:num>
  <w:num w:numId="3" w16cid:durableId="74712063">
    <w:abstractNumId w:val="13"/>
  </w:num>
  <w:num w:numId="4" w16cid:durableId="65037055">
    <w:abstractNumId w:val="2"/>
  </w:num>
  <w:num w:numId="5" w16cid:durableId="795030006">
    <w:abstractNumId w:val="0"/>
  </w:num>
  <w:num w:numId="6" w16cid:durableId="1531992764">
    <w:abstractNumId w:val="14"/>
  </w:num>
  <w:num w:numId="7" w16cid:durableId="587688812">
    <w:abstractNumId w:val="10"/>
  </w:num>
  <w:num w:numId="8" w16cid:durableId="1603610361">
    <w:abstractNumId w:val="12"/>
  </w:num>
  <w:num w:numId="9" w16cid:durableId="1224175773">
    <w:abstractNumId w:val="1"/>
  </w:num>
  <w:num w:numId="10" w16cid:durableId="254367401">
    <w:abstractNumId w:val="5"/>
  </w:num>
  <w:num w:numId="11" w16cid:durableId="1675061909">
    <w:abstractNumId w:val="9"/>
  </w:num>
  <w:num w:numId="12" w16cid:durableId="355889308">
    <w:abstractNumId w:val="6"/>
  </w:num>
  <w:num w:numId="13" w16cid:durableId="1766338154">
    <w:abstractNumId w:val="15"/>
  </w:num>
  <w:num w:numId="14" w16cid:durableId="1282802272">
    <w:abstractNumId w:val="8"/>
  </w:num>
  <w:num w:numId="15" w16cid:durableId="1091043610">
    <w:abstractNumId w:val="11"/>
  </w:num>
  <w:num w:numId="16" w16cid:durableId="9670559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CC"/>
    <w:rsid w:val="00001425"/>
    <w:rsid w:val="00002433"/>
    <w:rsid w:val="00002990"/>
    <w:rsid w:val="00003975"/>
    <w:rsid w:val="00005CA2"/>
    <w:rsid w:val="00015AF2"/>
    <w:rsid w:val="00021380"/>
    <w:rsid w:val="00026033"/>
    <w:rsid w:val="000346AB"/>
    <w:rsid w:val="00036655"/>
    <w:rsid w:val="00037345"/>
    <w:rsid w:val="00037A9D"/>
    <w:rsid w:val="00046E2C"/>
    <w:rsid w:val="00050B3D"/>
    <w:rsid w:val="000538FF"/>
    <w:rsid w:val="000551C8"/>
    <w:rsid w:val="00062AE9"/>
    <w:rsid w:val="00064719"/>
    <w:rsid w:val="000659DA"/>
    <w:rsid w:val="000719AA"/>
    <w:rsid w:val="000726C8"/>
    <w:rsid w:val="00076207"/>
    <w:rsid w:val="0007660D"/>
    <w:rsid w:val="00077B4A"/>
    <w:rsid w:val="00080676"/>
    <w:rsid w:val="00080E97"/>
    <w:rsid w:val="00082F12"/>
    <w:rsid w:val="00093A0E"/>
    <w:rsid w:val="000A31F2"/>
    <w:rsid w:val="000A5598"/>
    <w:rsid w:val="000A747F"/>
    <w:rsid w:val="000B1376"/>
    <w:rsid w:val="000B1BD7"/>
    <w:rsid w:val="000B61A0"/>
    <w:rsid w:val="000B6D76"/>
    <w:rsid w:val="000B70ED"/>
    <w:rsid w:val="000B7E0B"/>
    <w:rsid w:val="000C0BFA"/>
    <w:rsid w:val="000C235F"/>
    <w:rsid w:val="000D02C8"/>
    <w:rsid w:val="000E443E"/>
    <w:rsid w:val="000E47B6"/>
    <w:rsid w:val="000E66CC"/>
    <w:rsid w:val="000E6D8A"/>
    <w:rsid w:val="000E79A9"/>
    <w:rsid w:val="000F27A3"/>
    <w:rsid w:val="000F59FF"/>
    <w:rsid w:val="000F6BF2"/>
    <w:rsid w:val="000F71C7"/>
    <w:rsid w:val="00100196"/>
    <w:rsid w:val="00103E93"/>
    <w:rsid w:val="00104463"/>
    <w:rsid w:val="00105001"/>
    <w:rsid w:val="001053EE"/>
    <w:rsid w:val="00106BC1"/>
    <w:rsid w:val="0010748A"/>
    <w:rsid w:val="00107E2E"/>
    <w:rsid w:val="00112C39"/>
    <w:rsid w:val="00113942"/>
    <w:rsid w:val="00115A92"/>
    <w:rsid w:val="00116380"/>
    <w:rsid w:val="00120CEA"/>
    <w:rsid w:val="0012158A"/>
    <w:rsid w:val="00123FE5"/>
    <w:rsid w:val="00126D9C"/>
    <w:rsid w:val="00127661"/>
    <w:rsid w:val="00127BE7"/>
    <w:rsid w:val="00127CCC"/>
    <w:rsid w:val="0013018D"/>
    <w:rsid w:val="00130FC1"/>
    <w:rsid w:val="00134269"/>
    <w:rsid w:val="00134E33"/>
    <w:rsid w:val="00135E4B"/>
    <w:rsid w:val="001405B2"/>
    <w:rsid w:val="00143010"/>
    <w:rsid w:val="001456CA"/>
    <w:rsid w:val="001506E7"/>
    <w:rsid w:val="00152B5E"/>
    <w:rsid w:val="00154228"/>
    <w:rsid w:val="00157233"/>
    <w:rsid w:val="00157487"/>
    <w:rsid w:val="00164AA6"/>
    <w:rsid w:val="00171E50"/>
    <w:rsid w:val="00172C3E"/>
    <w:rsid w:val="001760B7"/>
    <w:rsid w:val="0017673A"/>
    <w:rsid w:val="00176F4E"/>
    <w:rsid w:val="001830A1"/>
    <w:rsid w:val="001851EA"/>
    <w:rsid w:val="00187AF1"/>
    <w:rsid w:val="00190732"/>
    <w:rsid w:val="0019470D"/>
    <w:rsid w:val="001A077B"/>
    <w:rsid w:val="001A39B8"/>
    <w:rsid w:val="001A3F9E"/>
    <w:rsid w:val="001A5CF1"/>
    <w:rsid w:val="001B1928"/>
    <w:rsid w:val="001B42B0"/>
    <w:rsid w:val="001B5514"/>
    <w:rsid w:val="001B64CF"/>
    <w:rsid w:val="001B6A84"/>
    <w:rsid w:val="001C0D84"/>
    <w:rsid w:val="001C33CE"/>
    <w:rsid w:val="001C40FF"/>
    <w:rsid w:val="001C457D"/>
    <w:rsid w:val="001D4C0D"/>
    <w:rsid w:val="001D4CCE"/>
    <w:rsid w:val="001D6A54"/>
    <w:rsid w:val="001D6CD1"/>
    <w:rsid w:val="001D75D9"/>
    <w:rsid w:val="001F0574"/>
    <w:rsid w:val="001F6B1D"/>
    <w:rsid w:val="001F762C"/>
    <w:rsid w:val="001F7761"/>
    <w:rsid w:val="00202130"/>
    <w:rsid w:val="002060B8"/>
    <w:rsid w:val="00207096"/>
    <w:rsid w:val="00207450"/>
    <w:rsid w:val="00214697"/>
    <w:rsid w:val="00215AAF"/>
    <w:rsid w:val="00215D70"/>
    <w:rsid w:val="00217625"/>
    <w:rsid w:val="00220BDB"/>
    <w:rsid w:val="00222C1C"/>
    <w:rsid w:val="002244E4"/>
    <w:rsid w:val="0022459F"/>
    <w:rsid w:val="0022537A"/>
    <w:rsid w:val="0022659F"/>
    <w:rsid w:val="0022798C"/>
    <w:rsid w:val="00235D21"/>
    <w:rsid w:val="00240E9F"/>
    <w:rsid w:val="00241489"/>
    <w:rsid w:val="00242BDC"/>
    <w:rsid w:val="00243A27"/>
    <w:rsid w:val="00245CE7"/>
    <w:rsid w:val="00250F7C"/>
    <w:rsid w:val="00255460"/>
    <w:rsid w:val="00260023"/>
    <w:rsid w:val="00261039"/>
    <w:rsid w:val="002706D3"/>
    <w:rsid w:val="00272C80"/>
    <w:rsid w:val="00276CFD"/>
    <w:rsid w:val="002845BD"/>
    <w:rsid w:val="00286F25"/>
    <w:rsid w:val="00295550"/>
    <w:rsid w:val="0029766F"/>
    <w:rsid w:val="002A1DF5"/>
    <w:rsid w:val="002B2CA1"/>
    <w:rsid w:val="002B7B8B"/>
    <w:rsid w:val="002C0F45"/>
    <w:rsid w:val="002C260D"/>
    <w:rsid w:val="002D0483"/>
    <w:rsid w:val="002D0B24"/>
    <w:rsid w:val="002D0C9A"/>
    <w:rsid w:val="002D3857"/>
    <w:rsid w:val="002D3A47"/>
    <w:rsid w:val="002D78BB"/>
    <w:rsid w:val="002E2EE2"/>
    <w:rsid w:val="002E45EB"/>
    <w:rsid w:val="002F0864"/>
    <w:rsid w:val="002F316A"/>
    <w:rsid w:val="002F34B4"/>
    <w:rsid w:val="002F6AF6"/>
    <w:rsid w:val="00305386"/>
    <w:rsid w:val="00306CA8"/>
    <w:rsid w:val="00307BDD"/>
    <w:rsid w:val="00311B3E"/>
    <w:rsid w:val="00313F6D"/>
    <w:rsid w:val="0031538C"/>
    <w:rsid w:val="0032618D"/>
    <w:rsid w:val="0033072D"/>
    <w:rsid w:val="00330E6F"/>
    <w:rsid w:val="00335A88"/>
    <w:rsid w:val="00340D14"/>
    <w:rsid w:val="00340F64"/>
    <w:rsid w:val="003424DC"/>
    <w:rsid w:val="00343657"/>
    <w:rsid w:val="00343A72"/>
    <w:rsid w:val="003502F9"/>
    <w:rsid w:val="00354CF0"/>
    <w:rsid w:val="003561E4"/>
    <w:rsid w:val="0036279F"/>
    <w:rsid w:val="0036383A"/>
    <w:rsid w:val="00370921"/>
    <w:rsid w:val="003767AE"/>
    <w:rsid w:val="00377E46"/>
    <w:rsid w:val="003843C5"/>
    <w:rsid w:val="003844EC"/>
    <w:rsid w:val="003871A8"/>
    <w:rsid w:val="0038735C"/>
    <w:rsid w:val="00387596"/>
    <w:rsid w:val="00390915"/>
    <w:rsid w:val="0039455E"/>
    <w:rsid w:val="00394D94"/>
    <w:rsid w:val="00395815"/>
    <w:rsid w:val="003A0CA0"/>
    <w:rsid w:val="003A3E64"/>
    <w:rsid w:val="003A4B98"/>
    <w:rsid w:val="003B044D"/>
    <w:rsid w:val="003B1AE1"/>
    <w:rsid w:val="003B54DD"/>
    <w:rsid w:val="003B773D"/>
    <w:rsid w:val="003B7CDB"/>
    <w:rsid w:val="003C0007"/>
    <w:rsid w:val="003C3C7C"/>
    <w:rsid w:val="003C6A78"/>
    <w:rsid w:val="003D354A"/>
    <w:rsid w:val="003D48DB"/>
    <w:rsid w:val="003D5F6E"/>
    <w:rsid w:val="003E36BF"/>
    <w:rsid w:val="003E4A87"/>
    <w:rsid w:val="003F4629"/>
    <w:rsid w:val="003F5565"/>
    <w:rsid w:val="003F790E"/>
    <w:rsid w:val="00405A2A"/>
    <w:rsid w:val="00422779"/>
    <w:rsid w:val="004305A3"/>
    <w:rsid w:val="0043124B"/>
    <w:rsid w:val="00433A8A"/>
    <w:rsid w:val="00436236"/>
    <w:rsid w:val="00436FBE"/>
    <w:rsid w:val="0043735C"/>
    <w:rsid w:val="004501FE"/>
    <w:rsid w:val="00452C29"/>
    <w:rsid w:val="00455A9F"/>
    <w:rsid w:val="00456858"/>
    <w:rsid w:val="004702A5"/>
    <w:rsid w:val="00472219"/>
    <w:rsid w:val="004733A2"/>
    <w:rsid w:val="00474F1C"/>
    <w:rsid w:val="00485392"/>
    <w:rsid w:val="004860B2"/>
    <w:rsid w:val="0049216B"/>
    <w:rsid w:val="00494092"/>
    <w:rsid w:val="00497A62"/>
    <w:rsid w:val="004C428B"/>
    <w:rsid w:val="004C67DD"/>
    <w:rsid w:val="004D1325"/>
    <w:rsid w:val="004D1891"/>
    <w:rsid w:val="004D23F3"/>
    <w:rsid w:val="004D49EC"/>
    <w:rsid w:val="004D65FD"/>
    <w:rsid w:val="004D6DAA"/>
    <w:rsid w:val="004E0D13"/>
    <w:rsid w:val="004E26E8"/>
    <w:rsid w:val="004E5951"/>
    <w:rsid w:val="004F4C65"/>
    <w:rsid w:val="00500825"/>
    <w:rsid w:val="00500C3F"/>
    <w:rsid w:val="0050173C"/>
    <w:rsid w:val="00504995"/>
    <w:rsid w:val="005068A7"/>
    <w:rsid w:val="0051073D"/>
    <w:rsid w:val="00512FC4"/>
    <w:rsid w:val="00513ADB"/>
    <w:rsid w:val="005173BA"/>
    <w:rsid w:val="00517D2C"/>
    <w:rsid w:val="00523638"/>
    <w:rsid w:val="00524F47"/>
    <w:rsid w:val="00526422"/>
    <w:rsid w:val="00530233"/>
    <w:rsid w:val="00530BEF"/>
    <w:rsid w:val="00532FA5"/>
    <w:rsid w:val="005356AA"/>
    <w:rsid w:val="00542748"/>
    <w:rsid w:val="00544CAC"/>
    <w:rsid w:val="00545A2C"/>
    <w:rsid w:val="00546778"/>
    <w:rsid w:val="00547765"/>
    <w:rsid w:val="005510A4"/>
    <w:rsid w:val="00554108"/>
    <w:rsid w:val="00554F1E"/>
    <w:rsid w:val="0056722C"/>
    <w:rsid w:val="00573C46"/>
    <w:rsid w:val="00573D81"/>
    <w:rsid w:val="00577180"/>
    <w:rsid w:val="005870E0"/>
    <w:rsid w:val="00587DD2"/>
    <w:rsid w:val="00587F1E"/>
    <w:rsid w:val="005903DE"/>
    <w:rsid w:val="005927FF"/>
    <w:rsid w:val="00595216"/>
    <w:rsid w:val="005A3D70"/>
    <w:rsid w:val="005B43E8"/>
    <w:rsid w:val="005B6C61"/>
    <w:rsid w:val="005C05FF"/>
    <w:rsid w:val="005C482B"/>
    <w:rsid w:val="005D1C7D"/>
    <w:rsid w:val="005D5AB2"/>
    <w:rsid w:val="005D6106"/>
    <w:rsid w:val="005D7667"/>
    <w:rsid w:val="005E0845"/>
    <w:rsid w:val="005E1DD3"/>
    <w:rsid w:val="005E2BFF"/>
    <w:rsid w:val="005E7AA3"/>
    <w:rsid w:val="005F1C83"/>
    <w:rsid w:val="005F2B16"/>
    <w:rsid w:val="005F49C4"/>
    <w:rsid w:val="005F6834"/>
    <w:rsid w:val="0060324E"/>
    <w:rsid w:val="00604CAE"/>
    <w:rsid w:val="006071F6"/>
    <w:rsid w:val="00607CF2"/>
    <w:rsid w:val="00610924"/>
    <w:rsid w:val="00611757"/>
    <w:rsid w:val="00613418"/>
    <w:rsid w:val="00620278"/>
    <w:rsid w:val="006207D9"/>
    <w:rsid w:val="00626591"/>
    <w:rsid w:val="0063515E"/>
    <w:rsid w:val="006368BD"/>
    <w:rsid w:val="00637308"/>
    <w:rsid w:val="00646266"/>
    <w:rsid w:val="006466B1"/>
    <w:rsid w:val="00647F00"/>
    <w:rsid w:val="006524F5"/>
    <w:rsid w:val="00652AF7"/>
    <w:rsid w:val="00653743"/>
    <w:rsid w:val="00654ADC"/>
    <w:rsid w:val="006602B6"/>
    <w:rsid w:val="00660770"/>
    <w:rsid w:val="00662BC5"/>
    <w:rsid w:val="00665D45"/>
    <w:rsid w:val="006663B3"/>
    <w:rsid w:val="00676219"/>
    <w:rsid w:val="006875E6"/>
    <w:rsid w:val="006A182C"/>
    <w:rsid w:val="006A5FF3"/>
    <w:rsid w:val="006B04AF"/>
    <w:rsid w:val="006B0D3B"/>
    <w:rsid w:val="006B1C53"/>
    <w:rsid w:val="006B762C"/>
    <w:rsid w:val="006C331F"/>
    <w:rsid w:val="006C4B4C"/>
    <w:rsid w:val="006D01F2"/>
    <w:rsid w:val="006D101F"/>
    <w:rsid w:val="006D50CD"/>
    <w:rsid w:val="006E2248"/>
    <w:rsid w:val="006E30D5"/>
    <w:rsid w:val="006E3367"/>
    <w:rsid w:val="006E3477"/>
    <w:rsid w:val="006E4ECC"/>
    <w:rsid w:val="006F1FD3"/>
    <w:rsid w:val="006F28B6"/>
    <w:rsid w:val="006F7A00"/>
    <w:rsid w:val="00701262"/>
    <w:rsid w:val="00702C09"/>
    <w:rsid w:val="00703EFB"/>
    <w:rsid w:val="00704A03"/>
    <w:rsid w:val="00706176"/>
    <w:rsid w:val="0072118D"/>
    <w:rsid w:val="007222D0"/>
    <w:rsid w:val="00724AF9"/>
    <w:rsid w:val="00726A33"/>
    <w:rsid w:val="007271B0"/>
    <w:rsid w:val="007303A8"/>
    <w:rsid w:val="007331D8"/>
    <w:rsid w:val="00737C0A"/>
    <w:rsid w:val="00741126"/>
    <w:rsid w:val="007422C6"/>
    <w:rsid w:val="00742AE7"/>
    <w:rsid w:val="00743548"/>
    <w:rsid w:val="00753D62"/>
    <w:rsid w:val="00754928"/>
    <w:rsid w:val="00754D74"/>
    <w:rsid w:val="00755927"/>
    <w:rsid w:val="00756434"/>
    <w:rsid w:val="00762F63"/>
    <w:rsid w:val="00763D73"/>
    <w:rsid w:val="00764C32"/>
    <w:rsid w:val="00774BF7"/>
    <w:rsid w:val="00780C4D"/>
    <w:rsid w:val="00780CC2"/>
    <w:rsid w:val="00782173"/>
    <w:rsid w:val="007826FB"/>
    <w:rsid w:val="007863B6"/>
    <w:rsid w:val="00791330"/>
    <w:rsid w:val="00796479"/>
    <w:rsid w:val="007A3D23"/>
    <w:rsid w:val="007A5A4F"/>
    <w:rsid w:val="007A5B1D"/>
    <w:rsid w:val="007A7EB1"/>
    <w:rsid w:val="007B3FA1"/>
    <w:rsid w:val="007D200E"/>
    <w:rsid w:val="007D2AE1"/>
    <w:rsid w:val="007E547F"/>
    <w:rsid w:val="007E5A4C"/>
    <w:rsid w:val="007E5C95"/>
    <w:rsid w:val="007F1F34"/>
    <w:rsid w:val="007F2947"/>
    <w:rsid w:val="007F3F4F"/>
    <w:rsid w:val="007F433E"/>
    <w:rsid w:val="007F483F"/>
    <w:rsid w:val="007F4AE1"/>
    <w:rsid w:val="007F6F34"/>
    <w:rsid w:val="008036F6"/>
    <w:rsid w:val="00803B88"/>
    <w:rsid w:val="0080741C"/>
    <w:rsid w:val="008109B9"/>
    <w:rsid w:val="0081199B"/>
    <w:rsid w:val="00812A62"/>
    <w:rsid w:val="00813628"/>
    <w:rsid w:val="00814EC4"/>
    <w:rsid w:val="00817DBF"/>
    <w:rsid w:val="008223D6"/>
    <w:rsid w:val="0082641D"/>
    <w:rsid w:val="008276DC"/>
    <w:rsid w:val="00827795"/>
    <w:rsid w:val="0083551D"/>
    <w:rsid w:val="008359F5"/>
    <w:rsid w:val="00836248"/>
    <w:rsid w:val="00836D39"/>
    <w:rsid w:val="0084154C"/>
    <w:rsid w:val="00842F17"/>
    <w:rsid w:val="00843FBA"/>
    <w:rsid w:val="00846489"/>
    <w:rsid w:val="00847C58"/>
    <w:rsid w:val="008559D4"/>
    <w:rsid w:val="00856A85"/>
    <w:rsid w:val="00860387"/>
    <w:rsid w:val="008637D8"/>
    <w:rsid w:val="00866266"/>
    <w:rsid w:val="00866F7F"/>
    <w:rsid w:val="00873064"/>
    <w:rsid w:val="00876EB9"/>
    <w:rsid w:val="00877C98"/>
    <w:rsid w:val="00877CC0"/>
    <w:rsid w:val="00880E68"/>
    <w:rsid w:val="008836B4"/>
    <w:rsid w:val="00886608"/>
    <w:rsid w:val="00887289"/>
    <w:rsid w:val="00890BDB"/>
    <w:rsid w:val="00890E0C"/>
    <w:rsid w:val="0089140A"/>
    <w:rsid w:val="00895F6F"/>
    <w:rsid w:val="00896A6E"/>
    <w:rsid w:val="008A07CD"/>
    <w:rsid w:val="008A2A8C"/>
    <w:rsid w:val="008B0DE4"/>
    <w:rsid w:val="008C15FF"/>
    <w:rsid w:val="008C1951"/>
    <w:rsid w:val="008C1D45"/>
    <w:rsid w:val="008C2A58"/>
    <w:rsid w:val="008C6C56"/>
    <w:rsid w:val="008D0016"/>
    <w:rsid w:val="008D36C1"/>
    <w:rsid w:val="008E1BB2"/>
    <w:rsid w:val="008F04E1"/>
    <w:rsid w:val="008F2CD7"/>
    <w:rsid w:val="009166E0"/>
    <w:rsid w:val="00922C62"/>
    <w:rsid w:val="00924F50"/>
    <w:rsid w:val="0092718F"/>
    <w:rsid w:val="00932C32"/>
    <w:rsid w:val="009333A9"/>
    <w:rsid w:val="00940F71"/>
    <w:rsid w:val="00941C5C"/>
    <w:rsid w:val="00942088"/>
    <w:rsid w:val="0094218E"/>
    <w:rsid w:val="00943693"/>
    <w:rsid w:val="009446E7"/>
    <w:rsid w:val="00945E8A"/>
    <w:rsid w:val="009619B0"/>
    <w:rsid w:val="0096304E"/>
    <w:rsid w:val="00963142"/>
    <w:rsid w:val="009735B1"/>
    <w:rsid w:val="0097499C"/>
    <w:rsid w:val="00980B7A"/>
    <w:rsid w:val="009823C4"/>
    <w:rsid w:val="009864FC"/>
    <w:rsid w:val="00990FCC"/>
    <w:rsid w:val="00991392"/>
    <w:rsid w:val="00993F06"/>
    <w:rsid w:val="009A11AA"/>
    <w:rsid w:val="009A453D"/>
    <w:rsid w:val="009A45BE"/>
    <w:rsid w:val="009B3997"/>
    <w:rsid w:val="009B3EDC"/>
    <w:rsid w:val="009B405C"/>
    <w:rsid w:val="009B74F0"/>
    <w:rsid w:val="009B75AE"/>
    <w:rsid w:val="009B7D5B"/>
    <w:rsid w:val="009C0C3C"/>
    <w:rsid w:val="009D646B"/>
    <w:rsid w:val="009E1344"/>
    <w:rsid w:val="009E33DF"/>
    <w:rsid w:val="009E74B0"/>
    <w:rsid w:val="009F1BE0"/>
    <w:rsid w:val="009F388D"/>
    <w:rsid w:val="009F5D53"/>
    <w:rsid w:val="009F6C79"/>
    <w:rsid w:val="00A029FF"/>
    <w:rsid w:val="00A03220"/>
    <w:rsid w:val="00A165CE"/>
    <w:rsid w:val="00A23A91"/>
    <w:rsid w:val="00A24248"/>
    <w:rsid w:val="00A2497E"/>
    <w:rsid w:val="00A2606F"/>
    <w:rsid w:val="00A27787"/>
    <w:rsid w:val="00A31B3C"/>
    <w:rsid w:val="00A32983"/>
    <w:rsid w:val="00A338D7"/>
    <w:rsid w:val="00A34408"/>
    <w:rsid w:val="00A34AEB"/>
    <w:rsid w:val="00A371B0"/>
    <w:rsid w:val="00A40ECB"/>
    <w:rsid w:val="00A416A9"/>
    <w:rsid w:val="00A41A1B"/>
    <w:rsid w:val="00A451D3"/>
    <w:rsid w:val="00A458E8"/>
    <w:rsid w:val="00A57086"/>
    <w:rsid w:val="00A574A6"/>
    <w:rsid w:val="00A65B0E"/>
    <w:rsid w:val="00A65E05"/>
    <w:rsid w:val="00A66671"/>
    <w:rsid w:val="00A6733A"/>
    <w:rsid w:val="00A67ADA"/>
    <w:rsid w:val="00A67BF9"/>
    <w:rsid w:val="00A71F6B"/>
    <w:rsid w:val="00A7549E"/>
    <w:rsid w:val="00A76C21"/>
    <w:rsid w:val="00A83535"/>
    <w:rsid w:val="00A8559F"/>
    <w:rsid w:val="00A86164"/>
    <w:rsid w:val="00A90DC2"/>
    <w:rsid w:val="00A92498"/>
    <w:rsid w:val="00A96118"/>
    <w:rsid w:val="00A97363"/>
    <w:rsid w:val="00AA1115"/>
    <w:rsid w:val="00AA42DC"/>
    <w:rsid w:val="00AB2F33"/>
    <w:rsid w:val="00AB5C8B"/>
    <w:rsid w:val="00AC609A"/>
    <w:rsid w:val="00AD2AB4"/>
    <w:rsid w:val="00AD6BAB"/>
    <w:rsid w:val="00AE0C08"/>
    <w:rsid w:val="00AE21F8"/>
    <w:rsid w:val="00AE667A"/>
    <w:rsid w:val="00AF2F3C"/>
    <w:rsid w:val="00B011BC"/>
    <w:rsid w:val="00B02DAA"/>
    <w:rsid w:val="00B02F25"/>
    <w:rsid w:val="00B03CA1"/>
    <w:rsid w:val="00B04A0C"/>
    <w:rsid w:val="00B05531"/>
    <w:rsid w:val="00B06B13"/>
    <w:rsid w:val="00B06E90"/>
    <w:rsid w:val="00B070FC"/>
    <w:rsid w:val="00B1238D"/>
    <w:rsid w:val="00B149E3"/>
    <w:rsid w:val="00B20D43"/>
    <w:rsid w:val="00B22422"/>
    <w:rsid w:val="00B25C3C"/>
    <w:rsid w:val="00B26E3C"/>
    <w:rsid w:val="00B27D0F"/>
    <w:rsid w:val="00B342CD"/>
    <w:rsid w:val="00B3445A"/>
    <w:rsid w:val="00B4269A"/>
    <w:rsid w:val="00B4289A"/>
    <w:rsid w:val="00B43130"/>
    <w:rsid w:val="00B45279"/>
    <w:rsid w:val="00B5112F"/>
    <w:rsid w:val="00B5171E"/>
    <w:rsid w:val="00B53499"/>
    <w:rsid w:val="00B56822"/>
    <w:rsid w:val="00B6011A"/>
    <w:rsid w:val="00B60753"/>
    <w:rsid w:val="00B64F57"/>
    <w:rsid w:val="00B663B2"/>
    <w:rsid w:val="00B67DB3"/>
    <w:rsid w:val="00B711E2"/>
    <w:rsid w:val="00B747CE"/>
    <w:rsid w:val="00B748B9"/>
    <w:rsid w:val="00B763C9"/>
    <w:rsid w:val="00B826DB"/>
    <w:rsid w:val="00B879CF"/>
    <w:rsid w:val="00B90C09"/>
    <w:rsid w:val="00B934E8"/>
    <w:rsid w:val="00B93B5D"/>
    <w:rsid w:val="00BA12C8"/>
    <w:rsid w:val="00BA38E4"/>
    <w:rsid w:val="00BA4FA0"/>
    <w:rsid w:val="00BA7AD8"/>
    <w:rsid w:val="00BC04F5"/>
    <w:rsid w:val="00BC3B5B"/>
    <w:rsid w:val="00BC692E"/>
    <w:rsid w:val="00BD057F"/>
    <w:rsid w:val="00BE02C5"/>
    <w:rsid w:val="00BE3CCF"/>
    <w:rsid w:val="00BF32D0"/>
    <w:rsid w:val="00BF54CF"/>
    <w:rsid w:val="00C0030D"/>
    <w:rsid w:val="00C05046"/>
    <w:rsid w:val="00C05779"/>
    <w:rsid w:val="00C05BD4"/>
    <w:rsid w:val="00C06DB9"/>
    <w:rsid w:val="00C124AF"/>
    <w:rsid w:val="00C2168D"/>
    <w:rsid w:val="00C31DF7"/>
    <w:rsid w:val="00C32963"/>
    <w:rsid w:val="00C403DF"/>
    <w:rsid w:val="00C47C52"/>
    <w:rsid w:val="00C50CA6"/>
    <w:rsid w:val="00C55A86"/>
    <w:rsid w:val="00C57F90"/>
    <w:rsid w:val="00C61801"/>
    <w:rsid w:val="00C6276F"/>
    <w:rsid w:val="00C63730"/>
    <w:rsid w:val="00C64D23"/>
    <w:rsid w:val="00C64F33"/>
    <w:rsid w:val="00C65D25"/>
    <w:rsid w:val="00C661C8"/>
    <w:rsid w:val="00C7017C"/>
    <w:rsid w:val="00C735CB"/>
    <w:rsid w:val="00C74678"/>
    <w:rsid w:val="00C756CD"/>
    <w:rsid w:val="00C85917"/>
    <w:rsid w:val="00C85D5A"/>
    <w:rsid w:val="00C85F91"/>
    <w:rsid w:val="00C87715"/>
    <w:rsid w:val="00C96A3B"/>
    <w:rsid w:val="00CA194D"/>
    <w:rsid w:val="00CA226C"/>
    <w:rsid w:val="00CA4488"/>
    <w:rsid w:val="00CA750E"/>
    <w:rsid w:val="00CB016D"/>
    <w:rsid w:val="00CB12B8"/>
    <w:rsid w:val="00CB1C43"/>
    <w:rsid w:val="00CB79D0"/>
    <w:rsid w:val="00CC2731"/>
    <w:rsid w:val="00CC419E"/>
    <w:rsid w:val="00CC62C7"/>
    <w:rsid w:val="00CD0315"/>
    <w:rsid w:val="00CD043D"/>
    <w:rsid w:val="00CD5A92"/>
    <w:rsid w:val="00CD7855"/>
    <w:rsid w:val="00CE34DB"/>
    <w:rsid w:val="00CE564C"/>
    <w:rsid w:val="00CE58CC"/>
    <w:rsid w:val="00CE598D"/>
    <w:rsid w:val="00CF2CAB"/>
    <w:rsid w:val="00CF5D76"/>
    <w:rsid w:val="00CF6178"/>
    <w:rsid w:val="00CF6789"/>
    <w:rsid w:val="00D01203"/>
    <w:rsid w:val="00D01FE1"/>
    <w:rsid w:val="00D03686"/>
    <w:rsid w:val="00D05095"/>
    <w:rsid w:val="00D05AE3"/>
    <w:rsid w:val="00D063CC"/>
    <w:rsid w:val="00D1254B"/>
    <w:rsid w:val="00D13EFA"/>
    <w:rsid w:val="00D1616B"/>
    <w:rsid w:val="00D170FF"/>
    <w:rsid w:val="00D254CA"/>
    <w:rsid w:val="00D277E0"/>
    <w:rsid w:val="00D27A62"/>
    <w:rsid w:val="00D317C2"/>
    <w:rsid w:val="00D37DFC"/>
    <w:rsid w:val="00D40256"/>
    <w:rsid w:val="00D426CD"/>
    <w:rsid w:val="00D46150"/>
    <w:rsid w:val="00D501C6"/>
    <w:rsid w:val="00D51949"/>
    <w:rsid w:val="00D53E92"/>
    <w:rsid w:val="00D568F2"/>
    <w:rsid w:val="00D56A6A"/>
    <w:rsid w:val="00D64A5E"/>
    <w:rsid w:val="00D64D39"/>
    <w:rsid w:val="00D65983"/>
    <w:rsid w:val="00D751AB"/>
    <w:rsid w:val="00D75F0C"/>
    <w:rsid w:val="00D83C1C"/>
    <w:rsid w:val="00D91B3C"/>
    <w:rsid w:val="00D92B70"/>
    <w:rsid w:val="00D9316B"/>
    <w:rsid w:val="00D93470"/>
    <w:rsid w:val="00D94CF2"/>
    <w:rsid w:val="00D96986"/>
    <w:rsid w:val="00DA25BE"/>
    <w:rsid w:val="00DA5FF9"/>
    <w:rsid w:val="00DB0EB6"/>
    <w:rsid w:val="00DB4D47"/>
    <w:rsid w:val="00DB5EFE"/>
    <w:rsid w:val="00DC3A73"/>
    <w:rsid w:val="00DC482E"/>
    <w:rsid w:val="00DD1826"/>
    <w:rsid w:val="00DD2B25"/>
    <w:rsid w:val="00DD2FFC"/>
    <w:rsid w:val="00DD32DA"/>
    <w:rsid w:val="00DE0478"/>
    <w:rsid w:val="00DE3934"/>
    <w:rsid w:val="00DE5B87"/>
    <w:rsid w:val="00DF01F5"/>
    <w:rsid w:val="00DF3418"/>
    <w:rsid w:val="00DF6EC1"/>
    <w:rsid w:val="00DF755E"/>
    <w:rsid w:val="00E0128C"/>
    <w:rsid w:val="00E031B9"/>
    <w:rsid w:val="00E0596E"/>
    <w:rsid w:val="00E12DF8"/>
    <w:rsid w:val="00E20686"/>
    <w:rsid w:val="00E32C94"/>
    <w:rsid w:val="00E33703"/>
    <w:rsid w:val="00E42A86"/>
    <w:rsid w:val="00E43FF8"/>
    <w:rsid w:val="00E47952"/>
    <w:rsid w:val="00E51C93"/>
    <w:rsid w:val="00E520EF"/>
    <w:rsid w:val="00E5345E"/>
    <w:rsid w:val="00E53C7A"/>
    <w:rsid w:val="00E571BB"/>
    <w:rsid w:val="00E579E4"/>
    <w:rsid w:val="00E61211"/>
    <w:rsid w:val="00E70AB1"/>
    <w:rsid w:val="00E739D1"/>
    <w:rsid w:val="00E7488C"/>
    <w:rsid w:val="00E74B18"/>
    <w:rsid w:val="00E82F3B"/>
    <w:rsid w:val="00E85119"/>
    <w:rsid w:val="00E85AD7"/>
    <w:rsid w:val="00E87D2F"/>
    <w:rsid w:val="00E9395E"/>
    <w:rsid w:val="00EA2F04"/>
    <w:rsid w:val="00EA364E"/>
    <w:rsid w:val="00EB0212"/>
    <w:rsid w:val="00EB1948"/>
    <w:rsid w:val="00EB4CD3"/>
    <w:rsid w:val="00EC04A5"/>
    <w:rsid w:val="00EC2526"/>
    <w:rsid w:val="00EC286B"/>
    <w:rsid w:val="00ED003E"/>
    <w:rsid w:val="00ED0960"/>
    <w:rsid w:val="00ED16B6"/>
    <w:rsid w:val="00ED648D"/>
    <w:rsid w:val="00EE616A"/>
    <w:rsid w:val="00EF24B0"/>
    <w:rsid w:val="00EF5613"/>
    <w:rsid w:val="00EF6ADA"/>
    <w:rsid w:val="00F00811"/>
    <w:rsid w:val="00F02F2E"/>
    <w:rsid w:val="00F07D0C"/>
    <w:rsid w:val="00F1253F"/>
    <w:rsid w:val="00F22667"/>
    <w:rsid w:val="00F2297B"/>
    <w:rsid w:val="00F24AA5"/>
    <w:rsid w:val="00F343F6"/>
    <w:rsid w:val="00F41FFC"/>
    <w:rsid w:val="00F4432B"/>
    <w:rsid w:val="00F44DE1"/>
    <w:rsid w:val="00F45071"/>
    <w:rsid w:val="00F461C3"/>
    <w:rsid w:val="00F46B88"/>
    <w:rsid w:val="00F4730B"/>
    <w:rsid w:val="00F50AAE"/>
    <w:rsid w:val="00F511AC"/>
    <w:rsid w:val="00F54474"/>
    <w:rsid w:val="00F54601"/>
    <w:rsid w:val="00F55BE4"/>
    <w:rsid w:val="00F6143D"/>
    <w:rsid w:val="00F624F4"/>
    <w:rsid w:val="00F6292B"/>
    <w:rsid w:val="00F65E03"/>
    <w:rsid w:val="00F66611"/>
    <w:rsid w:val="00F7466A"/>
    <w:rsid w:val="00F749B3"/>
    <w:rsid w:val="00F91011"/>
    <w:rsid w:val="00F91D1E"/>
    <w:rsid w:val="00F92A53"/>
    <w:rsid w:val="00F94444"/>
    <w:rsid w:val="00F94F6A"/>
    <w:rsid w:val="00F952FC"/>
    <w:rsid w:val="00FA2498"/>
    <w:rsid w:val="00FB45DC"/>
    <w:rsid w:val="00FB61A4"/>
    <w:rsid w:val="00FB7F51"/>
    <w:rsid w:val="00FC21B2"/>
    <w:rsid w:val="00FC37C5"/>
    <w:rsid w:val="00FC5BAA"/>
    <w:rsid w:val="00FC7FC8"/>
    <w:rsid w:val="00FD01FF"/>
    <w:rsid w:val="00FD5035"/>
    <w:rsid w:val="00FE5883"/>
    <w:rsid w:val="00FE7275"/>
    <w:rsid w:val="00FF5B5D"/>
    <w:rsid w:val="00FF5F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36769"/>
  <w15:chartTrackingRefBased/>
  <w15:docId w15:val="{C057187C-E394-42D0-98F7-C9AC77322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638"/>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32983"/>
    <w:pPr>
      <w:tabs>
        <w:tab w:val="center" w:pos="4153"/>
        <w:tab w:val="right" w:pos="8306"/>
      </w:tabs>
      <w:snapToGrid w:val="0"/>
    </w:pPr>
    <w:rPr>
      <w:sz w:val="20"/>
      <w:szCs w:val="20"/>
    </w:rPr>
  </w:style>
  <w:style w:type="character" w:customStyle="1" w:styleId="a4">
    <w:name w:val="頁首 字元"/>
    <w:link w:val="a3"/>
    <w:rsid w:val="00A32983"/>
    <w:rPr>
      <w:kern w:val="2"/>
    </w:rPr>
  </w:style>
  <w:style w:type="paragraph" w:styleId="a5">
    <w:name w:val="footer"/>
    <w:basedOn w:val="a"/>
    <w:link w:val="a6"/>
    <w:uiPriority w:val="99"/>
    <w:unhideWhenUsed/>
    <w:rsid w:val="00A32983"/>
    <w:pPr>
      <w:tabs>
        <w:tab w:val="center" w:pos="4153"/>
        <w:tab w:val="right" w:pos="8306"/>
      </w:tabs>
      <w:snapToGrid w:val="0"/>
    </w:pPr>
    <w:rPr>
      <w:sz w:val="20"/>
      <w:szCs w:val="20"/>
    </w:rPr>
  </w:style>
  <w:style w:type="character" w:customStyle="1" w:styleId="a6">
    <w:name w:val="頁尾 字元"/>
    <w:link w:val="a5"/>
    <w:uiPriority w:val="99"/>
    <w:rsid w:val="00A32983"/>
    <w:rPr>
      <w:kern w:val="2"/>
    </w:rPr>
  </w:style>
  <w:style w:type="paragraph" w:styleId="a7">
    <w:name w:val="Balloon Text"/>
    <w:basedOn w:val="a"/>
    <w:link w:val="a8"/>
    <w:uiPriority w:val="99"/>
    <w:semiHidden/>
    <w:unhideWhenUsed/>
    <w:rsid w:val="0049216B"/>
    <w:rPr>
      <w:rFonts w:ascii="Cambria" w:hAnsi="Cambria"/>
      <w:sz w:val="18"/>
      <w:szCs w:val="18"/>
    </w:rPr>
  </w:style>
  <w:style w:type="character" w:customStyle="1" w:styleId="a8">
    <w:name w:val="註解方塊文字 字元"/>
    <w:link w:val="a7"/>
    <w:uiPriority w:val="99"/>
    <w:semiHidden/>
    <w:rsid w:val="0049216B"/>
    <w:rPr>
      <w:rFonts w:ascii="Cambria" w:eastAsia="新細明體" w:hAnsi="Cambria" w:cs="Times New Roman"/>
      <w:kern w:val="2"/>
      <w:sz w:val="18"/>
      <w:szCs w:val="18"/>
    </w:rPr>
  </w:style>
  <w:style w:type="paragraph" w:styleId="a9">
    <w:name w:val="annotation text"/>
    <w:basedOn w:val="a"/>
    <w:link w:val="aa"/>
    <w:semiHidden/>
    <w:unhideWhenUsed/>
    <w:rsid w:val="00D56A6A"/>
  </w:style>
  <w:style w:type="character" w:customStyle="1" w:styleId="aa">
    <w:name w:val="註解文字 字元"/>
    <w:link w:val="a9"/>
    <w:uiPriority w:val="99"/>
    <w:semiHidden/>
    <w:rsid w:val="00D56A6A"/>
    <w:rPr>
      <w:kern w:val="2"/>
      <w:sz w:val="24"/>
      <w:szCs w:val="22"/>
    </w:rPr>
  </w:style>
  <w:style w:type="paragraph" w:customStyle="1" w:styleId="5">
    <w:name w:val="標題 5 內文"/>
    <w:basedOn w:val="a"/>
    <w:rsid w:val="0056722C"/>
    <w:pPr>
      <w:spacing w:line="440" w:lineRule="atLeast"/>
      <w:ind w:left="907"/>
      <w:jc w:val="both"/>
    </w:pPr>
    <w:rPr>
      <w:rFonts w:ascii="Times New Roman" w:eastAsia="標楷體" w:hAnsi="Times New Roman"/>
      <w:szCs w:val="20"/>
    </w:rPr>
  </w:style>
  <w:style w:type="paragraph" w:styleId="ab">
    <w:name w:val="Body Text Indent"/>
    <w:aliases w:val="本文縮排5"/>
    <w:basedOn w:val="a"/>
    <w:link w:val="ac"/>
    <w:rsid w:val="00AD6BAB"/>
    <w:pPr>
      <w:kinsoku w:val="0"/>
      <w:adjustRightInd w:val="0"/>
      <w:spacing w:line="360" w:lineRule="atLeast"/>
      <w:ind w:left="600" w:firstLine="120"/>
      <w:textAlignment w:val="baseline"/>
    </w:pPr>
    <w:rPr>
      <w:rFonts w:ascii="標楷體" w:eastAsia="標楷體" w:hAnsi="Times New Roman"/>
      <w:kern w:val="0"/>
      <w:sz w:val="28"/>
      <w:szCs w:val="28"/>
    </w:rPr>
  </w:style>
  <w:style w:type="character" w:customStyle="1" w:styleId="ac">
    <w:name w:val="本文縮排 字元"/>
    <w:aliases w:val="本文縮排5 字元"/>
    <w:link w:val="ab"/>
    <w:uiPriority w:val="99"/>
    <w:rsid w:val="00AD6BAB"/>
    <w:rPr>
      <w:rFonts w:ascii="標楷體" w:eastAsia="標楷體" w:hAnsi="Times New Roman"/>
      <w:sz w:val="28"/>
      <w:szCs w:val="28"/>
    </w:rPr>
  </w:style>
  <w:style w:type="paragraph" w:customStyle="1" w:styleId="31">
    <w:name w:val="標題 31"/>
    <w:basedOn w:val="a"/>
    <w:autoRedefine/>
    <w:rsid w:val="00FD01FF"/>
    <w:pPr>
      <w:spacing w:line="440" w:lineRule="atLeast"/>
      <w:ind w:left="482" w:hanging="482"/>
      <w:jc w:val="both"/>
    </w:pPr>
    <w:rPr>
      <w:rFonts w:ascii="Times New Roman" w:eastAsia="標楷體" w:hAnsi="Times New Roman"/>
      <w:szCs w:val="20"/>
    </w:rPr>
  </w:style>
  <w:style w:type="paragraph" w:styleId="3">
    <w:name w:val="Body Text 3"/>
    <w:basedOn w:val="a"/>
    <w:link w:val="30"/>
    <w:rsid w:val="00DE0478"/>
    <w:pPr>
      <w:spacing w:after="120"/>
    </w:pPr>
    <w:rPr>
      <w:rFonts w:ascii="Times New Roman" w:hAnsi="Times New Roman"/>
      <w:sz w:val="16"/>
      <w:szCs w:val="16"/>
    </w:rPr>
  </w:style>
  <w:style w:type="character" w:customStyle="1" w:styleId="30">
    <w:name w:val="本文 3 字元"/>
    <w:link w:val="3"/>
    <w:rsid w:val="00DE0478"/>
    <w:rPr>
      <w:rFonts w:ascii="Times New Roman" w:hAnsi="Times New Roman"/>
      <w:kern w:val="2"/>
      <w:sz w:val="16"/>
      <w:szCs w:val="16"/>
    </w:rPr>
  </w:style>
  <w:style w:type="paragraph" w:styleId="1">
    <w:name w:val="toc 1"/>
    <w:basedOn w:val="a"/>
    <w:next w:val="a"/>
    <w:autoRedefine/>
    <w:semiHidden/>
    <w:rsid w:val="00DE0478"/>
    <w:pPr>
      <w:adjustRightInd w:val="0"/>
      <w:spacing w:line="440" w:lineRule="atLeast"/>
      <w:ind w:left="480" w:hanging="480"/>
      <w:jc w:val="both"/>
    </w:pPr>
    <w:rPr>
      <w:rFonts w:ascii="Times New Roman" w:eastAsia="標楷體" w:hAnsi="Times New Roman"/>
      <w:spacing w:val="-4"/>
      <w:kern w:val="0"/>
      <w:szCs w:val="20"/>
    </w:rPr>
  </w:style>
  <w:style w:type="paragraph" w:customStyle="1" w:styleId="41">
    <w:name w:val="標題 41"/>
    <w:basedOn w:val="a"/>
    <w:autoRedefine/>
    <w:rsid w:val="00DE0478"/>
    <w:pPr>
      <w:spacing w:line="440" w:lineRule="atLeast"/>
      <w:ind w:left="960" w:hanging="480"/>
      <w:jc w:val="both"/>
    </w:pPr>
    <w:rPr>
      <w:rFonts w:ascii="Times New Roman" w:eastAsia="標楷體" w:hAnsi="Times New Roman"/>
      <w:szCs w:val="20"/>
    </w:rPr>
  </w:style>
  <w:style w:type="paragraph" w:customStyle="1" w:styleId="ad">
    <w:name w:val="壹"/>
    <w:basedOn w:val="a"/>
    <w:rsid w:val="000E66CC"/>
    <w:pPr>
      <w:autoSpaceDE w:val="0"/>
      <w:autoSpaceDN w:val="0"/>
      <w:adjustRightInd w:val="0"/>
      <w:spacing w:line="360" w:lineRule="atLeast"/>
      <w:ind w:left="480" w:hanging="480"/>
      <w:jc w:val="both"/>
      <w:textAlignment w:val="baseline"/>
    </w:pPr>
    <w:rPr>
      <w:rFonts w:ascii="標楷體" w:eastAsia="標楷體" w:hAnsi="Times New Roman" w:cs="標楷體"/>
      <w:kern w:val="0"/>
      <w:szCs w:val="24"/>
    </w:rPr>
  </w:style>
  <w:style w:type="paragraph" w:styleId="ae">
    <w:name w:val="Plain Text"/>
    <w:basedOn w:val="a"/>
    <w:link w:val="af"/>
    <w:rsid w:val="000659DA"/>
    <w:rPr>
      <w:rFonts w:ascii="細明體" w:eastAsia="細明體" w:hAnsi="Courier New" w:cs="Courier New"/>
      <w:color w:val="000000"/>
      <w:szCs w:val="24"/>
    </w:rPr>
  </w:style>
  <w:style w:type="character" w:customStyle="1" w:styleId="af">
    <w:name w:val="純文字 字元"/>
    <w:link w:val="ae"/>
    <w:rsid w:val="000659DA"/>
    <w:rPr>
      <w:rFonts w:ascii="細明體" w:eastAsia="細明體" w:hAnsi="Courier New" w:cs="Courier New"/>
      <w:color w:val="000000"/>
      <w:kern w:val="2"/>
      <w:sz w:val="24"/>
      <w:szCs w:val="24"/>
    </w:rPr>
  </w:style>
  <w:style w:type="paragraph" w:styleId="af0">
    <w:name w:val="List Paragraph"/>
    <w:basedOn w:val="a"/>
    <w:uiPriority w:val="34"/>
    <w:qFormat/>
    <w:rsid w:val="005E1DD3"/>
    <w:pPr>
      <w:ind w:leftChars="200" w:left="480"/>
    </w:pPr>
    <w:rPr>
      <w:rFonts w:ascii="Times New Roman" w:hAnsi="Times New Roman"/>
      <w:szCs w:val="24"/>
    </w:rPr>
  </w:style>
  <w:style w:type="table" w:styleId="af1">
    <w:name w:val="Table Grid"/>
    <w:basedOn w:val="a1"/>
    <w:uiPriority w:val="59"/>
    <w:rsid w:val="00653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nhideWhenUsed/>
    <w:rsid w:val="001B6A84"/>
    <w:pPr>
      <w:spacing w:after="120" w:line="480" w:lineRule="auto"/>
      <w:ind w:leftChars="200" w:left="480"/>
    </w:pPr>
    <w:rPr>
      <w:rFonts w:ascii="Times New Roman" w:hAnsi="Times New Roman"/>
      <w:szCs w:val="24"/>
    </w:rPr>
  </w:style>
  <w:style w:type="character" w:customStyle="1" w:styleId="20">
    <w:name w:val="本文縮排 2 字元"/>
    <w:link w:val="2"/>
    <w:rsid w:val="001B6A84"/>
    <w:rPr>
      <w:rFonts w:ascii="Times New Roman" w:hAnsi="Times New Roman"/>
      <w:kern w:val="2"/>
      <w:sz w:val="24"/>
      <w:szCs w:val="24"/>
    </w:rPr>
  </w:style>
  <w:style w:type="character" w:styleId="af2">
    <w:name w:val="annotation reference"/>
    <w:uiPriority w:val="99"/>
    <w:semiHidden/>
    <w:unhideWhenUsed/>
    <w:rsid w:val="00FC5BAA"/>
    <w:rPr>
      <w:sz w:val="18"/>
      <w:szCs w:val="18"/>
    </w:rPr>
  </w:style>
  <w:style w:type="paragraph" w:styleId="af3">
    <w:name w:val="annotation subject"/>
    <w:basedOn w:val="a9"/>
    <w:next w:val="a9"/>
    <w:link w:val="af4"/>
    <w:uiPriority w:val="99"/>
    <w:semiHidden/>
    <w:unhideWhenUsed/>
    <w:rsid w:val="00FC5BAA"/>
    <w:rPr>
      <w:b/>
      <w:bCs/>
    </w:rPr>
  </w:style>
  <w:style w:type="character" w:customStyle="1" w:styleId="af4">
    <w:name w:val="註解主旨 字元"/>
    <w:link w:val="af3"/>
    <w:uiPriority w:val="99"/>
    <w:semiHidden/>
    <w:rsid w:val="00FC5BAA"/>
    <w:rPr>
      <w:b/>
      <w:bCs/>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145850">
      <w:bodyDiv w:val="1"/>
      <w:marLeft w:val="0"/>
      <w:marRight w:val="0"/>
      <w:marTop w:val="0"/>
      <w:marBottom w:val="0"/>
      <w:divBdr>
        <w:top w:val="none" w:sz="0" w:space="0" w:color="auto"/>
        <w:left w:val="none" w:sz="0" w:space="0" w:color="auto"/>
        <w:bottom w:val="none" w:sz="0" w:space="0" w:color="auto"/>
        <w:right w:val="none" w:sz="0" w:space="0" w:color="auto"/>
      </w:divBdr>
    </w:div>
    <w:div w:id="174676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A0129-B53E-4E6B-AE40-4F371285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5</Pages>
  <Words>785</Words>
  <Characters>4480</Characters>
  <Application>Microsoft Office Word</Application>
  <DocSecurity>0</DocSecurity>
  <Lines>37</Lines>
  <Paragraphs>10</Paragraphs>
  <ScaleCrop>false</ScaleCrop>
  <Company>Hewlett-Packard Company</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0214_劉品麟</dc:creator>
  <cp:keywords/>
  <dc:description/>
  <cp:lastModifiedBy>蔡佩吟</cp:lastModifiedBy>
  <cp:revision>57</cp:revision>
  <cp:lastPrinted>2016-04-27T06:31:00Z</cp:lastPrinted>
  <dcterms:created xsi:type="dcterms:W3CDTF">2026-03-13T01:30:00Z</dcterms:created>
  <dcterms:modified xsi:type="dcterms:W3CDTF">2026-05-04T01:40:00Z</dcterms:modified>
</cp:coreProperties>
</file>